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A2" w:rsidRDefault="00DC51A2" w:rsidP="00DC51A2">
      <w:pPr>
        <w:bidi/>
        <w:jc w:val="both"/>
        <w:rPr>
          <w:rFonts w:cs="Simplified Arabic"/>
          <w:b/>
          <w:bCs/>
          <w:sz w:val="32"/>
          <w:szCs w:val="32"/>
          <w:rtl/>
          <w:lang w:val="en-US" w:bidi="ar-DZ"/>
        </w:rPr>
      </w:pPr>
      <w:bookmarkStart w:id="0" w:name="_GoBack"/>
      <w:bookmarkEnd w:id="0"/>
      <w:r w:rsidRPr="00991F58">
        <w:rPr>
          <w:rFonts w:cs="Simplified Arabic"/>
          <w:b/>
          <w:bCs/>
          <w:sz w:val="32"/>
          <w:szCs w:val="32"/>
          <w:u w:val="single"/>
          <w:rtl/>
          <w:lang w:val="en-US" w:bidi="ar-DZ"/>
        </w:rPr>
        <w:t>ال</w:t>
      </w:r>
      <w:r>
        <w:rPr>
          <w:rFonts w:cs="Simplified Arabic" w:hint="cs"/>
          <w:b/>
          <w:bCs/>
          <w:sz w:val="32"/>
          <w:szCs w:val="32"/>
          <w:u w:val="single"/>
          <w:rtl/>
          <w:lang w:val="en-US" w:bidi="ar-DZ"/>
        </w:rPr>
        <w:t>محاضرة الخامسة</w:t>
      </w:r>
      <w:r w:rsidRPr="00F360C1">
        <w:rPr>
          <w:rFonts w:cs="Simplified Arabic"/>
          <w:b/>
          <w:bCs/>
          <w:sz w:val="32"/>
          <w:szCs w:val="32"/>
          <w:rtl/>
          <w:lang w:val="en-US" w:bidi="ar-DZ"/>
        </w:rPr>
        <w:t>:</w:t>
      </w:r>
      <w:r>
        <w:rPr>
          <w:rFonts w:cs="Simplified Arabic" w:hint="cs"/>
          <w:b/>
          <w:bCs/>
          <w:sz w:val="32"/>
          <w:szCs w:val="32"/>
          <w:rtl/>
          <w:lang w:val="en-US" w:bidi="ar-DZ"/>
        </w:rPr>
        <w:t xml:space="preserve"> </w:t>
      </w:r>
    </w:p>
    <w:p w:rsidR="00DC51A2" w:rsidRPr="00DC51A2" w:rsidRDefault="00DC51A2" w:rsidP="00DC51A2">
      <w:pPr>
        <w:bidi/>
        <w:jc w:val="both"/>
        <w:rPr>
          <w:rFonts w:cs="Simplified Arabic"/>
          <w:b/>
          <w:bCs/>
          <w:sz w:val="32"/>
          <w:szCs w:val="32"/>
          <w:u w:val="single"/>
          <w:rtl/>
          <w:lang w:val="en-US" w:bidi="ar-DZ"/>
        </w:rPr>
      </w:pPr>
      <w:r>
        <w:rPr>
          <w:rFonts w:cs="Simplified Arabic" w:hint="cs"/>
          <w:b/>
          <w:bCs/>
          <w:sz w:val="32"/>
          <w:szCs w:val="32"/>
          <w:rtl/>
          <w:lang w:val="en-US" w:bidi="ar-DZ"/>
        </w:rPr>
        <w:t xml:space="preserve">                                </w:t>
      </w:r>
      <w:r w:rsidRPr="00DC51A2">
        <w:rPr>
          <w:rFonts w:cs="Simplified Arabic" w:hint="cs"/>
          <w:b/>
          <w:bCs/>
          <w:sz w:val="32"/>
          <w:szCs w:val="32"/>
          <w:u w:val="single"/>
          <w:rtl/>
          <w:lang w:val="en-US" w:bidi="ar-DZ"/>
        </w:rPr>
        <w:t>النقــــــــد النفسي و اتجاهاتـــه</w:t>
      </w:r>
    </w:p>
    <w:p w:rsidR="00DC51A2" w:rsidRDefault="00DC51A2" w:rsidP="00DC51A2">
      <w:pPr>
        <w:bidi/>
        <w:jc w:val="both"/>
        <w:rPr>
          <w:rFonts w:cs="Simplified Arabic"/>
          <w:b/>
          <w:bCs/>
          <w:sz w:val="32"/>
          <w:szCs w:val="32"/>
          <w:rtl/>
          <w:lang w:val="en-US" w:bidi="ar-DZ"/>
        </w:rPr>
      </w:pPr>
      <w:r>
        <w:rPr>
          <w:rFonts w:cs="Simplified Arabic" w:hint="cs"/>
          <w:b/>
          <w:bCs/>
          <w:sz w:val="32"/>
          <w:szCs w:val="32"/>
          <w:rtl/>
          <w:lang w:val="en-US" w:bidi="ar-DZ"/>
        </w:rPr>
        <w:t xml:space="preserve"> تمهيــــد: </w:t>
      </w:r>
    </w:p>
    <w:p w:rsidR="00DC51A2" w:rsidRDefault="00DC51A2" w:rsidP="00DC51A2">
      <w:pPr>
        <w:bidi/>
        <w:jc w:val="both"/>
        <w:rPr>
          <w:rFonts w:cs="Simplified Arabic"/>
          <w:b/>
          <w:bCs/>
          <w:sz w:val="32"/>
          <w:szCs w:val="32"/>
          <w:rtl/>
          <w:lang w:val="en-US" w:bidi="ar-DZ"/>
        </w:rPr>
      </w:pPr>
      <w:r>
        <w:rPr>
          <w:rFonts w:cs="Simplified Arabic" w:hint="cs"/>
          <w:b/>
          <w:bCs/>
          <w:sz w:val="32"/>
          <w:szCs w:val="32"/>
          <w:rtl/>
          <w:lang w:val="en-US" w:bidi="ar-DZ"/>
        </w:rPr>
        <w:t>سنتناول في هذه المحاضرة نقطتين أساسيتين , أولاهما: الأدب و علم النفس ,             و ثانيتهما اتجاهات النقد النفسي أو مدارسه.</w:t>
      </w:r>
    </w:p>
    <w:p w:rsidR="00DC51A2" w:rsidRDefault="00DC51A2" w:rsidP="00DC51A2">
      <w:pPr>
        <w:bidi/>
        <w:jc w:val="both"/>
        <w:rPr>
          <w:rFonts w:cs="Simplified Arabic"/>
          <w:b/>
          <w:bCs/>
          <w:sz w:val="32"/>
          <w:szCs w:val="32"/>
          <w:rtl/>
          <w:lang w:val="en-US" w:bidi="ar-DZ"/>
        </w:rPr>
      </w:pPr>
    </w:p>
    <w:p w:rsidR="00DC51A2" w:rsidRPr="00151530" w:rsidRDefault="00DC51A2" w:rsidP="00DC51A2">
      <w:pPr>
        <w:bidi/>
        <w:jc w:val="both"/>
        <w:rPr>
          <w:rFonts w:cs="Simplified Arabic"/>
          <w:b/>
          <w:bCs/>
          <w:sz w:val="32"/>
          <w:szCs w:val="32"/>
          <w:rtl/>
          <w:lang w:val="en-US" w:bidi="ar-DZ"/>
        </w:rPr>
      </w:pPr>
      <w:r>
        <w:rPr>
          <w:rFonts w:cs="Simplified Arabic" w:hint="cs"/>
          <w:b/>
          <w:bCs/>
          <w:sz w:val="32"/>
          <w:szCs w:val="32"/>
          <w:rtl/>
          <w:lang w:val="en-US" w:bidi="ar-DZ"/>
        </w:rPr>
        <w:t xml:space="preserve">1- </w:t>
      </w:r>
      <w:r w:rsidRPr="00DC51A2">
        <w:rPr>
          <w:rFonts w:cs="Simplified Arabic" w:hint="cs"/>
          <w:b/>
          <w:bCs/>
          <w:sz w:val="32"/>
          <w:szCs w:val="32"/>
          <w:u w:val="single"/>
          <w:rtl/>
          <w:lang w:val="en-US" w:bidi="ar-DZ"/>
        </w:rPr>
        <w:t>الأدب و علم النفس:</w:t>
      </w:r>
      <w:r>
        <w:rPr>
          <w:rFonts w:cs="Simplified Arabic" w:hint="cs"/>
          <w:b/>
          <w:bCs/>
          <w:sz w:val="32"/>
          <w:szCs w:val="32"/>
          <w:rtl/>
          <w:lang w:val="en-US" w:bidi="ar-DZ"/>
        </w:rPr>
        <w:t xml:space="preserve"> </w:t>
      </w:r>
      <w:r w:rsidRPr="00F360C1">
        <w:rPr>
          <w:rFonts w:cs="Simplified Arabic"/>
          <w:sz w:val="32"/>
          <w:szCs w:val="32"/>
          <w:rtl/>
          <w:lang w:val="en-US" w:bidi="ar-DZ"/>
        </w:rPr>
        <w:tab/>
      </w:r>
    </w:p>
    <w:p w:rsidR="00DC51A2" w:rsidRPr="00F360C1" w:rsidRDefault="00DC51A2" w:rsidP="00DC51A2">
      <w:pPr>
        <w:bidi/>
        <w:jc w:val="both"/>
        <w:rPr>
          <w:rFonts w:cs="Simplified Arabic"/>
          <w:sz w:val="32"/>
          <w:szCs w:val="32"/>
          <w:rtl/>
          <w:lang w:val="en-US" w:bidi="ar-DZ"/>
        </w:rPr>
      </w:pPr>
      <w:r>
        <w:rPr>
          <w:rFonts w:cs="Simplified Arabic" w:hint="cs"/>
          <w:sz w:val="32"/>
          <w:szCs w:val="32"/>
          <w:rtl/>
          <w:lang w:val="en-US" w:bidi="ar-DZ"/>
        </w:rPr>
        <w:t xml:space="preserve">          </w:t>
      </w:r>
      <w:r w:rsidRPr="00F360C1">
        <w:rPr>
          <w:rFonts w:cs="Simplified Arabic"/>
          <w:sz w:val="32"/>
          <w:szCs w:val="32"/>
          <w:rtl/>
          <w:lang w:val="en-US" w:bidi="ar-DZ"/>
        </w:rPr>
        <w:t>الصلة بين الأدب وعلم النفس وثيقة وعريقة، ولا يحتاج إثباتها إلى تكلف في النظريات، وتعسف في البراهين، بل يغني عن ذلك استحضار حقيقة الأدب، وطبيعة الظاهرة الأدبية من حيث المنشأ والتشكل والتلقي، وكذلك النظر فيما تمارسه الفنون الأدبية من أثر في الحياة، وما تسده من ثغرات في واقع الوجود البشري، وما تعالجه من أزمات يستعص</w:t>
      </w:r>
      <w:r>
        <w:rPr>
          <w:rFonts w:cs="Simplified Arabic"/>
          <w:sz w:val="32"/>
          <w:szCs w:val="32"/>
          <w:rtl/>
          <w:lang w:val="en-US" w:bidi="ar-DZ"/>
        </w:rPr>
        <w:t>ي</w:t>
      </w:r>
      <w:r w:rsidRPr="00F360C1">
        <w:rPr>
          <w:rFonts w:cs="Simplified Arabic"/>
          <w:sz w:val="32"/>
          <w:szCs w:val="32"/>
          <w:rtl/>
          <w:lang w:val="en-US" w:bidi="ar-DZ"/>
        </w:rPr>
        <w:t xml:space="preserve"> على علم النفس أن يعالجها بمفرده.</w:t>
      </w:r>
    </w:p>
    <w:p w:rsidR="00DC51A2" w:rsidRPr="00F360C1" w:rsidRDefault="00DC51A2" w:rsidP="00DC51A2">
      <w:pPr>
        <w:bidi/>
        <w:jc w:val="both"/>
        <w:rPr>
          <w:rFonts w:cs="Simplified Arabic"/>
          <w:sz w:val="32"/>
          <w:szCs w:val="32"/>
          <w:rtl/>
          <w:lang w:val="en-US" w:bidi="ar-DZ"/>
        </w:rPr>
      </w:pPr>
      <w:r w:rsidRPr="00F360C1">
        <w:rPr>
          <w:rFonts w:cs="Simplified Arabic"/>
          <w:sz w:val="32"/>
          <w:szCs w:val="32"/>
          <w:rtl/>
          <w:lang w:val="en-US" w:bidi="ar-DZ"/>
        </w:rPr>
        <w:tab/>
        <w:t xml:space="preserve">فالأدب في حقيقته، حديث نفس إلى نفس، وبوح وجدان إلى وجدان، ورسالة روح إلى روح، بلغة هي في أصلها رموز لخوالج النفس، </w:t>
      </w:r>
      <w:r>
        <w:rPr>
          <w:rFonts w:cs="Simplified Arabic"/>
          <w:sz w:val="32"/>
          <w:szCs w:val="32"/>
          <w:rtl/>
          <w:lang w:val="en-US" w:bidi="ar-DZ"/>
        </w:rPr>
        <w:t>و</w:t>
      </w:r>
      <w:r w:rsidRPr="00F360C1">
        <w:rPr>
          <w:rFonts w:cs="Simplified Arabic"/>
          <w:sz w:val="32"/>
          <w:szCs w:val="32"/>
          <w:rtl/>
          <w:lang w:val="en-US" w:bidi="ar-DZ"/>
        </w:rPr>
        <w:t>وسيلة لقضاء حاجاتها، نفعية كانت أم عاطفية، والأدب بطبيعته، فعالية نفسية ونشاط وجداني، بواعثه نفسية، وتشكله نفسي، ومسلكه إلى المتلقي هو الحس والغزيرة والوجدان، وهي جميعها تشكل المكونات الأساسية لمفهوم النفس.</w:t>
      </w:r>
    </w:p>
    <w:p w:rsidR="00DC51A2" w:rsidRPr="00F360C1" w:rsidRDefault="00DC51A2" w:rsidP="00DC51A2">
      <w:pPr>
        <w:bidi/>
        <w:jc w:val="both"/>
        <w:rPr>
          <w:rFonts w:cs="Simplified Arabic"/>
          <w:sz w:val="32"/>
          <w:szCs w:val="32"/>
          <w:rtl/>
          <w:lang w:val="en-US" w:bidi="ar-DZ"/>
        </w:rPr>
      </w:pPr>
      <w:r w:rsidRPr="00F360C1">
        <w:rPr>
          <w:rFonts w:cs="Simplified Arabic"/>
          <w:sz w:val="32"/>
          <w:szCs w:val="32"/>
          <w:rtl/>
          <w:lang w:val="en-US" w:bidi="ar-DZ"/>
        </w:rPr>
        <w:tab/>
        <w:t>وعليه، وما دامت الصلة بين الأدب وعلم النفس م</w:t>
      </w:r>
      <w:r>
        <w:rPr>
          <w:rFonts w:cs="Simplified Arabic"/>
          <w:sz w:val="32"/>
          <w:szCs w:val="32"/>
          <w:rtl/>
          <w:lang w:val="en-US" w:bidi="ar-DZ"/>
        </w:rPr>
        <w:t>ؤكدة، فمن الواضح أن هذه الصلة ع</w:t>
      </w:r>
      <w:r w:rsidRPr="00F360C1">
        <w:rPr>
          <w:rFonts w:cs="Simplified Arabic"/>
          <w:sz w:val="32"/>
          <w:szCs w:val="32"/>
          <w:rtl/>
          <w:lang w:val="en-US" w:bidi="ar-DZ"/>
        </w:rPr>
        <w:t>رفتها كل المراحل، الأمر الذي دفع الدارسين إلى التمييز في هذا الارتباط بين طورين أساسيين</w:t>
      </w:r>
      <w:r w:rsidRPr="00F360C1">
        <w:rPr>
          <w:rStyle w:val="Appelnotedebasdep"/>
          <w:rFonts w:cs="Simplified Arabic"/>
          <w:sz w:val="32"/>
          <w:szCs w:val="32"/>
          <w:lang w:val="en-US" w:bidi="ar-DZ"/>
        </w:rPr>
        <w:footnoteReference w:customMarkFollows="1" w:id="1"/>
        <w:t>(2)</w:t>
      </w:r>
      <w:r w:rsidRPr="00F360C1">
        <w:rPr>
          <w:rFonts w:cs="Simplified Arabic"/>
          <w:sz w:val="32"/>
          <w:szCs w:val="32"/>
          <w:rtl/>
          <w:lang w:val="en-US" w:bidi="ar-DZ"/>
        </w:rPr>
        <w:t>:</w:t>
      </w:r>
    </w:p>
    <w:p w:rsidR="00DC51A2" w:rsidRPr="00F360C1" w:rsidRDefault="00DC51A2" w:rsidP="00DC51A2">
      <w:pPr>
        <w:numPr>
          <w:ilvl w:val="0"/>
          <w:numId w:val="1"/>
        </w:numPr>
        <w:bidi/>
        <w:jc w:val="both"/>
        <w:rPr>
          <w:rFonts w:cs="Simplified Arabic"/>
          <w:sz w:val="32"/>
          <w:szCs w:val="32"/>
          <w:rtl/>
          <w:lang w:val="en-US" w:bidi="ar-DZ"/>
        </w:rPr>
      </w:pPr>
      <w:r w:rsidRPr="00991F58">
        <w:rPr>
          <w:rFonts w:cs="Simplified Arabic"/>
          <w:sz w:val="32"/>
          <w:szCs w:val="32"/>
          <w:u w:val="single"/>
          <w:rtl/>
          <w:lang w:val="en-US" w:bidi="ar-DZ"/>
        </w:rPr>
        <w:t>الأول</w:t>
      </w:r>
      <w:r w:rsidRPr="00F360C1">
        <w:rPr>
          <w:rFonts w:cs="Simplified Arabic"/>
          <w:sz w:val="32"/>
          <w:szCs w:val="32"/>
          <w:rtl/>
          <w:lang w:val="en-US" w:bidi="ar-DZ"/>
        </w:rPr>
        <w:t>: تم الاهتمام فيه برصد العلاقة بين الأدب والنفس على مستوى الإنتاج والتلقي الأدبيين.</w:t>
      </w:r>
    </w:p>
    <w:p w:rsidR="00DC51A2" w:rsidRPr="00F360C1" w:rsidRDefault="00DC51A2" w:rsidP="00DC51A2">
      <w:pPr>
        <w:numPr>
          <w:ilvl w:val="0"/>
          <w:numId w:val="1"/>
        </w:numPr>
        <w:bidi/>
        <w:jc w:val="both"/>
        <w:rPr>
          <w:rFonts w:cs="Simplified Arabic"/>
          <w:sz w:val="32"/>
          <w:szCs w:val="32"/>
          <w:rtl/>
          <w:lang w:val="en-US" w:bidi="ar-DZ"/>
        </w:rPr>
      </w:pPr>
      <w:r w:rsidRPr="00991F58">
        <w:rPr>
          <w:rFonts w:cs="Simplified Arabic"/>
          <w:sz w:val="32"/>
          <w:szCs w:val="32"/>
          <w:u w:val="single"/>
          <w:rtl/>
          <w:lang w:val="en-US" w:bidi="ar-DZ"/>
        </w:rPr>
        <w:t>الثاني</w:t>
      </w:r>
      <w:r w:rsidRPr="00F360C1">
        <w:rPr>
          <w:rFonts w:cs="Simplified Arabic"/>
          <w:sz w:val="32"/>
          <w:szCs w:val="32"/>
          <w:rtl/>
          <w:lang w:val="en-US" w:bidi="ar-DZ"/>
        </w:rPr>
        <w:t>: تمت فيه بلورة تصورات نقدية مستمدة من علم النفس والتحليل النفسي لدراسة الظاهرة الأدبية وتجلياتها النصية.</w:t>
      </w:r>
    </w:p>
    <w:p w:rsidR="00DC51A2" w:rsidRPr="00F360C1" w:rsidRDefault="00DC51A2" w:rsidP="00DC51A2">
      <w:pPr>
        <w:bidi/>
        <w:jc w:val="both"/>
        <w:rPr>
          <w:rFonts w:cs="Simplified Arabic"/>
          <w:sz w:val="32"/>
          <w:szCs w:val="32"/>
          <w:rtl/>
          <w:lang w:val="en-US" w:bidi="ar-DZ"/>
        </w:rPr>
      </w:pPr>
      <w:r w:rsidRPr="00F360C1">
        <w:rPr>
          <w:rFonts w:cs="Simplified Arabic"/>
          <w:sz w:val="32"/>
          <w:szCs w:val="32"/>
          <w:rtl/>
          <w:lang w:val="en-US" w:bidi="ar-DZ"/>
        </w:rPr>
        <w:lastRenderedPageBreak/>
        <w:tab/>
        <w:t>وبالتساوق عمل الباحثون والنقاد على رصد المسوغات التي بررت ارتباط النقد الأدبي بالدراسة النفسية خلال هذا التاريخ الطويل، والتي تعطي الشرعية للاستمرار في ذلك، ما دامت تلك المسوغات قائمة، ويمكن تحديد أبرزها في</w:t>
      </w:r>
      <w:r w:rsidRPr="00F360C1">
        <w:rPr>
          <w:rStyle w:val="Appelnotedebasdep"/>
          <w:rFonts w:cs="Simplified Arabic"/>
          <w:sz w:val="32"/>
          <w:szCs w:val="32"/>
          <w:lang w:val="en-US" w:bidi="ar-DZ"/>
        </w:rPr>
        <w:footnoteReference w:customMarkFollows="1" w:id="2"/>
        <w:t>(3)</w:t>
      </w:r>
      <w:r w:rsidRPr="00F360C1">
        <w:rPr>
          <w:rFonts w:cs="Simplified Arabic"/>
          <w:sz w:val="32"/>
          <w:szCs w:val="32"/>
          <w:rtl/>
          <w:lang w:val="en-US" w:bidi="ar-DZ"/>
        </w:rPr>
        <w:t>:</w:t>
      </w:r>
    </w:p>
    <w:p w:rsidR="00DC51A2" w:rsidRPr="00F360C1" w:rsidRDefault="00DC51A2" w:rsidP="00DC51A2">
      <w:pPr>
        <w:numPr>
          <w:ilvl w:val="0"/>
          <w:numId w:val="2"/>
        </w:numPr>
        <w:bidi/>
        <w:jc w:val="both"/>
        <w:rPr>
          <w:rFonts w:cs="Simplified Arabic"/>
          <w:sz w:val="32"/>
          <w:szCs w:val="32"/>
          <w:rtl/>
          <w:lang w:val="en-US" w:bidi="ar-DZ"/>
        </w:rPr>
      </w:pPr>
      <w:r w:rsidRPr="00F360C1">
        <w:rPr>
          <w:rFonts w:cs="Simplified Arabic"/>
          <w:sz w:val="32"/>
          <w:szCs w:val="32"/>
          <w:rtl/>
          <w:lang w:val="en-US" w:bidi="ar-DZ"/>
        </w:rPr>
        <w:t>الطبيعة التعبيرية والذاتية للأدب.</w:t>
      </w:r>
    </w:p>
    <w:p w:rsidR="00DC51A2" w:rsidRPr="00F360C1" w:rsidRDefault="00DC51A2" w:rsidP="00DC51A2">
      <w:pPr>
        <w:numPr>
          <w:ilvl w:val="0"/>
          <w:numId w:val="2"/>
        </w:numPr>
        <w:bidi/>
        <w:jc w:val="both"/>
        <w:rPr>
          <w:rFonts w:cs="Simplified Arabic"/>
          <w:sz w:val="32"/>
          <w:szCs w:val="32"/>
          <w:rtl/>
          <w:lang w:val="en-US" w:bidi="ar-DZ"/>
        </w:rPr>
      </w:pPr>
      <w:r w:rsidRPr="00F360C1">
        <w:rPr>
          <w:rFonts w:cs="Simplified Arabic"/>
          <w:sz w:val="32"/>
          <w:szCs w:val="32"/>
          <w:rtl/>
          <w:lang w:val="en-US" w:bidi="ar-DZ"/>
        </w:rPr>
        <w:t>الوظيفة التفسيرية للنقد الأدبي.</w:t>
      </w:r>
    </w:p>
    <w:p w:rsidR="00DC51A2" w:rsidRPr="00F360C1" w:rsidRDefault="00DC51A2" w:rsidP="00DC51A2">
      <w:pPr>
        <w:numPr>
          <w:ilvl w:val="0"/>
          <w:numId w:val="2"/>
        </w:numPr>
        <w:bidi/>
        <w:jc w:val="both"/>
        <w:rPr>
          <w:rFonts w:cs="Simplified Arabic"/>
          <w:sz w:val="32"/>
          <w:szCs w:val="32"/>
          <w:rtl/>
          <w:lang w:val="en-US" w:bidi="ar-DZ"/>
        </w:rPr>
      </w:pPr>
      <w:r w:rsidRPr="00F360C1">
        <w:rPr>
          <w:rFonts w:cs="Simplified Arabic"/>
          <w:sz w:val="32"/>
          <w:szCs w:val="32"/>
          <w:rtl/>
          <w:lang w:val="en-US" w:bidi="ar-DZ"/>
        </w:rPr>
        <w:t>الوظيفة التأثيرية للأدب.</w:t>
      </w:r>
    </w:p>
    <w:p w:rsidR="00DC51A2" w:rsidRPr="00F360C1" w:rsidRDefault="00DC51A2" w:rsidP="00DC51A2">
      <w:pPr>
        <w:numPr>
          <w:ilvl w:val="0"/>
          <w:numId w:val="2"/>
        </w:numPr>
        <w:bidi/>
        <w:jc w:val="both"/>
        <w:rPr>
          <w:rFonts w:cs="Simplified Arabic"/>
          <w:sz w:val="32"/>
          <w:szCs w:val="32"/>
          <w:rtl/>
          <w:lang w:val="en-US" w:bidi="ar-DZ"/>
        </w:rPr>
      </w:pPr>
      <w:r w:rsidRPr="00F360C1">
        <w:rPr>
          <w:rFonts w:cs="Simplified Arabic"/>
          <w:sz w:val="32"/>
          <w:szCs w:val="32"/>
          <w:rtl/>
          <w:lang w:val="en-US" w:bidi="ar-DZ"/>
        </w:rPr>
        <w:t>السعي العلمي للنقد الأدبي.</w:t>
      </w:r>
    </w:p>
    <w:p w:rsidR="00DC51A2" w:rsidRDefault="00DC51A2" w:rsidP="00DC51A2">
      <w:pPr>
        <w:bidi/>
        <w:jc w:val="both"/>
        <w:rPr>
          <w:rFonts w:cs="Simplified Arabic"/>
          <w:sz w:val="32"/>
          <w:szCs w:val="32"/>
          <w:rtl/>
          <w:lang w:val="en-US" w:bidi="ar-DZ"/>
        </w:rPr>
      </w:pPr>
    </w:p>
    <w:p w:rsidR="00DC51A2" w:rsidRDefault="00DC51A2" w:rsidP="00DC51A2">
      <w:pPr>
        <w:bidi/>
        <w:jc w:val="both"/>
        <w:rPr>
          <w:rFonts w:cs="Simplified Arabic"/>
          <w:sz w:val="32"/>
          <w:szCs w:val="32"/>
          <w:rtl/>
          <w:lang w:val="en-US" w:bidi="ar-DZ"/>
        </w:rPr>
      </w:pPr>
      <w:r>
        <w:rPr>
          <w:rFonts w:cs="Simplified Arabic" w:hint="cs"/>
          <w:sz w:val="32"/>
          <w:szCs w:val="32"/>
          <w:rtl/>
          <w:lang w:val="en-US" w:bidi="ar-DZ"/>
        </w:rPr>
        <w:t>2-</w:t>
      </w:r>
      <w:r w:rsidRPr="00DC51A2">
        <w:rPr>
          <w:rFonts w:cs="Simplified Arabic" w:hint="cs"/>
          <w:b/>
          <w:bCs/>
          <w:sz w:val="32"/>
          <w:szCs w:val="32"/>
          <w:u w:val="single"/>
          <w:rtl/>
          <w:lang w:val="en-US" w:bidi="ar-DZ"/>
        </w:rPr>
        <w:t xml:space="preserve"> اتجاهات النقد النفسي:</w:t>
      </w:r>
      <w:r>
        <w:rPr>
          <w:rFonts w:cs="Simplified Arabic" w:hint="cs"/>
          <w:sz w:val="32"/>
          <w:szCs w:val="32"/>
          <w:rtl/>
          <w:lang w:val="en-US" w:bidi="ar-DZ"/>
        </w:rPr>
        <w:t xml:space="preserve"> </w:t>
      </w:r>
      <w:r w:rsidRPr="00F360C1">
        <w:rPr>
          <w:rFonts w:cs="Simplified Arabic"/>
          <w:sz w:val="32"/>
          <w:szCs w:val="32"/>
          <w:rtl/>
          <w:lang w:val="en-US" w:bidi="ar-DZ"/>
        </w:rPr>
        <w:tab/>
      </w:r>
    </w:p>
    <w:p w:rsidR="00DC51A2" w:rsidRDefault="00DC51A2" w:rsidP="00DC51A2">
      <w:pPr>
        <w:bidi/>
        <w:jc w:val="both"/>
        <w:rPr>
          <w:rFonts w:cs="Simplified Arabic"/>
          <w:sz w:val="32"/>
          <w:szCs w:val="32"/>
          <w:rtl/>
          <w:lang w:val="en-US" w:bidi="ar-DZ"/>
        </w:rPr>
      </w:pPr>
      <w:r>
        <w:rPr>
          <w:rFonts w:cs="Simplified Arabic" w:hint="cs"/>
          <w:sz w:val="32"/>
          <w:szCs w:val="32"/>
          <w:rtl/>
          <w:lang w:val="en-US" w:bidi="ar-DZ"/>
        </w:rPr>
        <w:t xml:space="preserve">          </w:t>
      </w:r>
    </w:p>
    <w:p w:rsidR="00DC51A2" w:rsidRPr="00F360C1" w:rsidRDefault="00DC51A2" w:rsidP="00DC51A2">
      <w:pPr>
        <w:bidi/>
        <w:jc w:val="both"/>
        <w:rPr>
          <w:rFonts w:cs="Simplified Arabic"/>
          <w:sz w:val="32"/>
          <w:szCs w:val="32"/>
          <w:rtl/>
          <w:lang w:val="en-US" w:bidi="ar-DZ"/>
        </w:rPr>
      </w:pPr>
      <w:r>
        <w:rPr>
          <w:rFonts w:cs="Simplified Arabic" w:hint="cs"/>
          <w:sz w:val="32"/>
          <w:szCs w:val="32"/>
          <w:rtl/>
          <w:lang w:val="en-US" w:bidi="ar-DZ"/>
        </w:rPr>
        <w:t xml:space="preserve">          </w:t>
      </w:r>
      <w:r w:rsidRPr="00F360C1">
        <w:rPr>
          <w:rFonts w:cs="Simplified Arabic"/>
          <w:sz w:val="32"/>
          <w:szCs w:val="32"/>
          <w:rtl/>
          <w:lang w:val="en-US" w:bidi="ar-DZ"/>
        </w:rPr>
        <w:t>وواقع الأمر، وأخذا بعين الاعتبار لهذه المسوغات سعى الباحثون إلى تصنيف أنماط الدراسات التي أنتجها علم النفس، والكشف عن توجيهها للنقد الأدبي في معالجته للظاهرة والنصوص الأدبيين من منظور علم النفس، فتباينت هذه التصنيفات تباين الأسس التي اعتمدت عليها، فهناك من أقام هذا التصنيف على أسس جغرافية (علم النفس الفرنسي، علم النفس الإنجليزي، علم النفس الأمريكي...)، وهناك من أقامه على أسس إيديولوجية (علم النفس الليبرالي، علم النفس الاشتراكي)، وهناك من أقامه على حسب المدارس أو الاتجاهات العلم- نفسية.</w:t>
      </w:r>
    </w:p>
    <w:p w:rsidR="00DC51A2" w:rsidRPr="00F360C1" w:rsidRDefault="00DC51A2" w:rsidP="00DC51A2">
      <w:pPr>
        <w:bidi/>
        <w:jc w:val="both"/>
        <w:rPr>
          <w:rFonts w:cs="Simplified Arabic"/>
          <w:sz w:val="32"/>
          <w:szCs w:val="32"/>
          <w:rtl/>
          <w:lang w:val="en-US" w:bidi="ar-DZ"/>
        </w:rPr>
      </w:pPr>
      <w:r w:rsidRPr="00F360C1">
        <w:rPr>
          <w:rFonts w:cs="Simplified Arabic"/>
          <w:sz w:val="32"/>
          <w:szCs w:val="32"/>
          <w:rtl/>
          <w:lang w:val="en-US" w:bidi="ar-DZ"/>
        </w:rPr>
        <w:tab/>
        <w:t>وعلى العموم، يمكن الاطمئنان إلى التصنيف الذي يميز بين ثلاثة مستويات علم- نفسية، بوصفها مرجعيات لأنماط الدراسة النفسية للأدب، وهي</w:t>
      </w:r>
      <w:r w:rsidRPr="00F360C1">
        <w:rPr>
          <w:rStyle w:val="Appelnotedebasdep"/>
          <w:rFonts w:cs="Simplified Arabic"/>
          <w:sz w:val="32"/>
          <w:szCs w:val="32"/>
          <w:lang w:val="en-US" w:bidi="ar-DZ"/>
        </w:rPr>
        <w:footnoteReference w:customMarkFollows="1" w:id="3"/>
        <w:t>(4)</w:t>
      </w:r>
      <w:r w:rsidRPr="00F360C1">
        <w:rPr>
          <w:rFonts w:cs="Simplified Arabic"/>
          <w:sz w:val="32"/>
          <w:szCs w:val="32"/>
          <w:rtl/>
          <w:lang w:val="en-US" w:bidi="ar-DZ"/>
        </w:rPr>
        <w:t>:</w:t>
      </w:r>
    </w:p>
    <w:p w:rsidR="00DC51A2" w:rsidRPr="00991F58" w:rsidRDefault="00DC51A2" w:rsidP="00DC51A2">
      <w:pPr>
        <w:numPr>
          <w:ilvl w:val="0"/>
          <w:numId w:val="3"/>
        </w:numPr>
        <w:bidi/>
        <w:jc w:val="both"/>
        <w:rPr>
          <w:rFonts w:cs="Simplified Arabic"/>
          <w:sz w:val="32"/>
          <w:szCs w:val="32"/>
          <w:rtl/>
          <w:lang w:val="en-US" w:bidi="ar-DZ"/>
        </w:rPr>
      </w:pPr>
      <w:r w:rsidRPr="00991F58">
        <w:rPr>
          <w:rFonts w:cs="Simplified Arabic"/>
          <w:sz w:val="32"/>
          <w:szCs w:val="32"/>
          <w:u w:val="single"/>
          <w:rtl/>
          <w:lang w:val="en-US" w:bidi="ar-DZ"/>
        </w:rPr>
        <w:t>مستوى الوعي</w:t>
      </w:r>
      <w:r w:rsidRPr="00991F58">
        <w:rPr>
          <w:rFonts w:cs="Simplified Arabic"/>
          <w:sz w:val="32"/>
          <w:szCs w:val="32"/>
          <w:rtl/>
          <w:lang w:val="en-US" w:bidi="ar-DZ"/>
        </w:rPr>
        <w:t xml:space="preserve">: أو علم نفس الوعي، والذي اعتمد مرجعية للنقد النفسي، وهذا المستوى يتخذ علم النفس الوعي مرجعية له، ويتميز بتحديده لموضوع علم النفس في الحياة الداخلية الواعية للإنسان، ولذلك فهو لا يهتم بالحياة الداخلية العميقة واللاواعية للإنسان، كما يهتم بها التحليل النفسي بتفريعاته، كما لا يهتم بالمظهر السلوكي الخارجي للإنسان، كما تهتم به السلوكية، فموضوعه المركزي هو القوى النفسية الواعية المحركة للإنسان </w:t>
      </w:r>
      <w:r w:rsidRPr="00991F58">
        <w:rPr>
          <w:rFonts w:cs="Simplified Arabic"/>
          <w:sz w:val="32"/>
          <w:szCs w:val="32"/>
          <w:rtl/>
          <w:lang w:val="en-US" w:bidi="ar-DZ"/>
        </w:rPr>
        <w:lastRenderedPageBreak/>
        <w:t>والمتحكمة في نشاطه وعلاقاته، والتي تعطيه نكهته المميزة بين الناس، مثل العقل والعواطف والأخيلة كما ركز على ذلك كولردج</w:t>
      </w:r>
      <w:r w:rsidRPr="00991F58">
        <w:rPr>
          <w:rFonts w:cs="Simplified Arabic"/>
          <w:sz w:val="32"/>
          <w:szCs w:val="32"/>
          <w:lang w:bidi="ar-DZ"/>
        </w:rPr>
        <w:t>(</w:t>
      </w:r>
      <w:r w:rsidRPr="00991F58">
        <w:rPr>
          <w:rFonts w:cs="Simplified Arabic"/>
          <w:sz w:val="28"/>
          <w:szCs w:val="28"/>
          <w:lang w:bidi="ar-DZ"/>
        </w:rPr>
        <w:t>Coleridge</w:t>
      </w:r>
      <w:r>
        <w:rPr>
          <w:rFonts w:cs="Simplified Arabic"/>
          <w:sz w:val="28"/>
          <w:szCs w:val="28"/>
          <w:lang w:bidi="ar-DZ"/>
        </w:rPr>
        <w:t> :</w:t>
      </w:r>
      <w:r w:rsidRPr="00991F58">
        <w:rPr>
          <w:rFonts w:cs="Simplified Arabic"/>
          <w:sz w:val="32"/>
          <w:szCs w:val="32"/>
          <w:lang w:bidi="ar-DZ"/>
        </w:rPr>
        <w:t> 1772-1834</w:t>
      </w:r>
      <w:r>
        <w:rPr>
          <w:rFonts w:cs="Simplified Arabic"/>
          <w:sz w:val="32"/>
          <w:szCs w:val="32"/>
          <w:lang w:bidi="ar-DZ"/>
        </w:rPr>
        <w:t>)</w:t>
      </w:r>
      <w:r w:rsidRPr="00991F58">
        <w:rPr>
          <w:rFonts w:cs="Simplified Arabic"/>
          <w:sz w:val="32"/>
          <w:szCs w:val="32"/>
          <w:rtl/>
          <w:lang w:val="en-US" w:bidi="ar-DZ"/>
        </w:rPr>
        <w:t>في دراساته. ومثل الروح والعواطف والانفعالات والمشاعر والحدوس العقلية التي ركز عليها برجسون (1859-1941) في تصوراته الجمالية.</w:t>
      </w:r>
    </w:p>
    <w:p w:rsidR="00DC51A2" w:rsidRPr="00F360C1" w:rsidRDefault="00DC51A2" w:rsidP="00DC51A2">
      <w:pPr>
        <w:numPr>
          <w:ilvl w:val="0"/>
          <w:numId w:val="3"/>
        </w:numPr>
        <w:bidi/>
        <w:jc w:val="both"/>
        <w:rPr>
          <w:rFonts w:cs="Simplified Arabic"/>
          <w:sz w:val="32"/>
          <w:szCs w:val="32"/>
          <w:rtl/>
          <w:lang w:val="en-US" w:bidi="ar-DZ"/>
        </w:rPr>
      </w:pPr>
      <w:r w:rsidRPr="00F360C1">
        <w:rPr>
          <w:rFonts w:cs="Simplified Arabic"/>
          <w:sz w:val="32"/>
          <w:szCs w:val="32"/>
          <w:u w:val="single"/>
          <w:rtl/>
          <w:lang w:val="en-US" w:bidi="ar-DZ"/>
        </w:rPr>
        <w:t>مستوى السلوك</w:t>
      </w:r>
      <w:r w:rsidRPr="00F360C1">
        <w:rPr>
          <w:rFonts w:cs="Simplified Arabic"/>
          <w:sz w:val="32"/>
          <w:szCs w:val="32"/>
          <w:rtl/>
          <w:lang w:val="en-US" w:bidi="ar-DZ"/>
        </w:rPr>
        <w:t>: أو علم السلوك، والذي اعتمد مرجعية لعلم النفس الأدبي. ويتمثل هذا العلم في مدرستين نفسيتين أساسيتين هما: السلوكية والجشطلتية، واللتان اتفقتا على اعتماد المنهج التجريبي في دراساتها، واختلف</w:t>
      </w:r>
      <w:r>
        <w:rPr>
          <w:rFonts w:cs="Simplified Arabic"/>
          <w:sz w:val="32"/>
          <w:szCs w:val="32"/>
          <w:rtl/>
          <w:lang w:val="en-US" w:bidi="ar-DZ"/>
        </w:rPr>
        <w:t>ت</w:t>
      </w:r>
      <w:r w:rsidRPr="00F360C1">
        <w:rPr>
          <w:rFonts w:cs="Simplified Arabic"/>
          <w:sz w:val="32"/>
          <w:szCs w:val="32"/>
          <w:rtl/>
          <w:lang w:val="en-US" w:bidi="ar-DZ"/>
        </w:rPr>
        <w:t>ا في تصورهما للسلوك الإنساني، ومن ضمنه النشاط الإبداعي.</w:t>
      </w:r>
    </w:p>
    <w:p w:rsidR="00DC51A2" w:rsidRDefault="00DC51A2" w:rsidP="00DC51A2">
      <w:pPr>
        <w:numPr>
          <w:ilvl w:val="0"/>
          <w:numId w:val="3"/>
        </w:numPr>
        <w:bidi/>
        <w:jc w:val="both"/>
        <w:rPr>
          <w:rFonts w:cs="Simplified Arabic"/>
          <w:sz w:val="32"/>
          <w:szCs w:val="32"/>
          <w:lang w:val="en-US" w:bidi="ar-DZ"/>
        </w:rPr>
      </w:pPr>
      <w:r w:rsidRPr="00F360C1">
        <w:rPr>
          <w:rFonts w:cs="Simplified Arabic"/>
          <w:sz w:val="32"/>
          <w:szCs w:val="32"/>
          <w:u w:val="single"/>
          <w:rtl/>
          <w:lang w:val="en-US" w:bidi="ar-DZ"/>
        </w:rPr>
        <w:t>مستوى اللاوعي</w:t>
      </w:r>
      <w:r w:rsidRPr="00F360C1">
        <w:rPr>
          <w:rFonts w:cs="Simplified Arabic"/>
          <w:sz w:val="32"/>
          <w:szCs w:val="32"/>
          <w:rtl/>
          <w:lang w:val="en-US" w:bidi="ar-DZ"/>
        </w:rPr>
        <w:t>: أو التحليل النفسي، والذي اعتمد مرجعية للتحليل النفسي للأدب، والذي يعتبر أهم مدرسة نفسية أثرت في النقد الأدبي الحديث والمعاصر، غربيا وعربيا، قياسا بعلم نفس الوعي. وعلم نفس السلوك، وقد وجد فيه كثير من النقاد ضالتهم لمقاربة الأدب ونصوصه مقاربة علمية، خصوصا وأن فرويد (1856-1939) قد بنى مفاهيمه ونظرياته بناء محكما، وأغرى – في راهنه- بأنه اكتشف حقيقة الشخصية الإنسانية وشخصيات الأدباء معها.</w:t>
      </w:r>
    </w:p>
    <w:p w:rsidR="00E96B85" w:rsidRPr="00DC51A2" w:rsidRDefault="00E96B85" w:rsidP="00DC51A2">
      <w:pPr>
        <w:jc w:val="both"/>
        <w:rPr>
          <w:rtl/>
          <w:lang w:val="en-US" w:bidi="ar-DZ"/>
        </w:rPr>
      </w:pPr>
    </w:p>
    <w:sectPr w:rsidR="00E96B85" w:rsidRPr="00DC51A2" w:rsidSect="00E96B8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C18" w:rsidRDefault="00B41C18" w:rsidP="00DC51A2">
      <w:r>
        <w:separator/>
      </w:r>
    </w:p>
  </w:endnote>
  <w:endnote w:type="continuationSeparator" w:id="0">
    <w:p w:rsidR="00B41C18" w:rsidRDefault="00B41C18" w:rsidP="00DC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A2" w:rsidRDefault="00DC51A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096563"/>
      <w:docPartObj>
        <w:docPartGallery w:val="Page Numbers (Bottom of Page)"/>
        <w:docPartUnique/>
      </w:docPartObj>
    </w:sdtPr>
    <w:sdtEndPr/>
    <w:sdtContent>
      <w:p w:rsidR="00DC51A2" w:rsidRDefault="00B41C18">
        <w:pPr>
          <w:pStyle w:val="Pieddepage"/>
          <w:jc w:val="center"/>
        </w:pPr>
        <w:r>
          <w:fldChar w:fldCharType="begin"/>
        </w:r>
        <w:r>
          <w:instrText xml:space="preserve"> PAGE   \* MERGEFORMAT </w:instrText>
        </w:r>
        <w:r>
          <w:fldChar w:fldCharType="separate"/>
        </w:r>
        <w:r w:rsidR="002238EA">
          <w:rPr>
            <w:noProof/>
          </w:rPr>
          <w:t>1</w:t>
        </w:r>
        <w:r>
          <w:rPr>
            <w:noProof/>
          </w:rPr>
          <w:fldChar w:fldCharType="end"/>
        </w:r>
      </w:p>
    </w:sdtContent>
  </w:sdt>
  <w:p w:rsidR="00DC51A2" w:rsidRDefault="00DC51A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A2" w:rsidRDefault="00DC51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C18" w:rsidRDefault="00B41C18" w:rsidP="00DC51A2">
      <w:r>
        <w:separator/>
      </w:r>
    </w:p>
  </w:footnote>
  <w:footnote w:type="continuationSeparator" w:id="0">
    <w:p w:rsidR="00B41C18" w:rsidRDefault="00B41C18" w:rsidP="00DC51A2">
      <w:r>
        <w:continuationSeparator/>
      </w:r>
    </w:p>
  </w:footnote>
  <w:footnote w:id="1">
    <w:p w:rsidR="00DC51A2" w:rsidRDefault="00DC51A2" w:rsidP="00DC51A2">
      <w:pPr>
        <w:pStyle w:val="Notedebasdepage"/>
        <w:bidi/>
        <w:jc w:val="both"/>
      </w:pPr>
      <w:r w:rsidRPr="00F360C1">
        <w:rPr>
          <w:rStyle w:val="Appelnotedebasdep"/>
          <w:sz w:val="24"/>
          <w:szCs w:val="24"/>
        </w:rPr>
        <w:t>(2)</w:t>
      </w:r>
      <w:r>
        <w:rPr>
          <w:sz w:val="24"/>
          <w:szCs w:val="24"/>
          <w:rtl/>
        </w:rPr>
        <w:t>–جسوس، عبد العزي: خطاب علم النفس في النقد الأدبي الغربي الحديث، المطبعة الوطنية، مراكش- المغرب (2006)، ص:50</w:t>
      </w:r>
    </w:p>
  </w:footnote>
  <w:footnote w:id="2">
    <w:p w:rsidR="00DC51A2" w:rsidRDefault="00DC51A2" w:rsidP="00DC51A2">
      <w:pPr>
        <w:pStyle w:val="Notedebasdepage"/>
        <w:bidi/>
        <w:jc w:val="both"/>
      </w:pPr>
      <w:r w:rsidRPr="00991F58">
        <w:rPr>
          <w:rStyle w:val="Appelnotedebasdep"/>
          <w:sz w:val="24"/>
          <w:szCs w:val="24"/>
        </w:rPr>
        <w:t>(3)</w:t>
      </w:r>
      <w:r w:rsidRPr="00991F58">
        <w:rPr>
          <w:sz w:val="24"/>
          <w:szCs w:val="24"/>
          <w:rtl/>
        </w:rPr>
        <w:t xml:space="preserve">- </w:t>
      </w:r>
      <w:r w:rsidRPr="00991F58">
        <w:rPr>
          <w:rFonts w:cs="Simplified Arabic"/>
          <w:sz w:val="24"/>
          <w:szCs w:val="24"/>
          <w:rtl/>
          <w:lang w:val="en-US" w:bidi="ar-DZ"/>
        </w:rPr>
        <w:t>حسين، عبد حميد: الأصول الفنية للأدب. مكتبة الأنجلوالمصرية، القاهرة</w:t>
      </w:r>
      <w:r>
        <w:rPr>
          <w:rFonts w:cs="Simplified Arabic"/>
          <w:sz w:val="24"/>
          <w:szCs w:val="24"/>
          <w:rtl/>
          <w:lang w:val="en-US" w:bidi="ar-DZ"/>
        </w:rPr>
        <w:t xml:space="preserve"> (1964)، ط/2، ص:71.</w:t>
      </w:r>
    </w:p>
  </w:footnote>
  <w:footnote w:id="3">
    <w:p w:rsidR="00DC51A2" w:rsidRDefault="00DC51A2" w:rsidP="00DC51A2">
      <w:pPr>
        <w:pStyle w:val="Notedebasdepage"/>
        <w:bidi/>
        <w:jc w:val="both"/>
      </w:pPr>
      <w:r w:rsidRPr="00F360C1">
        <w:rPr>
          <w:rStyle w:val="Appelnotedebasdep"/>
          <w:sz w:val="24"/>
          <w:szCs w:val="24"/>
        </w:rPr>
        <w:t>(4)</w:t>
      </w:r>
      <w:r>
        <w:rPr>
          <w:sz w:val="24"/>
          <w:szCs w:val="24"/>
          <w:rtl/>
        </w:rPr>
        <w:t>– ينظر جسوس، عبد العزيز: إشكالية الخطاب العلمي في النقد الأدبي العربي المعاصر. المطبعة والوراقة الوطنية الداوديات، مراكش- المغرب (2007)، ط/1، ص:43-51.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A2" w:rsidRDefault="00DC51A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A2" w:rsidRDefault="00DC51A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A2" w:rsidRDefault="00DC51A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07B5"/>
    <w:multiLevelType w:val="hybridMultilevel"/>
    <w:tmpl w:val="9FF641B6"/>
    <w:lvl w:ilvl="0" w:tplc="8D8A855E">
      <w:start w:val="6"/>
      <w:numFmt w:val="bullet"/>
      <w:lvlText w:val="-"/>
      <w:lvlJc w:val="left"/>
      <w:pPr>
        <w:tabs>
          <w:tab w:val="num" w:pos="360"/>
        </w:tabs>
        <w:ind w:left="36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4594758D"/>
    <w:multiLevelType w:val="hybridMultilevel"/>
    <w:tmpl w:val="9CDC2BD0"/>
    <w:lvl w:ilvl="0" w:tplc="4666417A">
      <w:start w:val="1"/>
      <w:numFmt w:val="decimal"/>
      <w:lvlText w:val="%1."/>
      <w:lvlJc w:val="left"/>
      <w:pPr>
        <w:tabs>
          <w:tab w:val="num" w:pos="360"/>
        </w:tabs>
        <w:ind w:left="360" w:hanging="360"/>
      </w:pPr>
      <w:rPr>
        <w:rFonts w:cs="Times New Roman"/>
        <w:b/>
        <w:bCs/>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
    <w:nsid w:val="56A136F3"/>
    <w:multiLevelType w:val="hybridMultilevel"/>
    <w:tmpl w:val="AB8A4DBA"/>
    <w:lvl w:ilvl="0" w:tplc="8D8A855E">
      <w:start w:val="6"/>
      <w:numFmt w:val="bullet"/>
      <w:lvlText w:val="-"/>
      <w:lvlJc w:val="left"/>
      <w:pPr>
        <w:tabs>
          <w:tab w:val="num" w:pos="360"/>
        </w:tabs>
        <w:ind w:left="36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A2"/>
    <w:rsid w:val="0000303C"/>
    <w:rsid w:val="000038F9"/>
    <w:rsid w:val="000223ED"/>
    <w:rsid w:val="0002241D"/>
    <w:rsid w:val="00023D99"/>
    <w:rsid w:val="00026B18"/>
    <w:rsid w:val="000272AF"/>
    <w:rsid w:val="000313BE"/>
    <w:rsid w:val="00034539"/>
    <w:rsid w:val="00037652"/>
    <w:rsid w:val="00037D2D"/>
    <w:rsid w:val="000427BE"/>
    <w:rsid w:val="00042A7E"/>
    <w:rsid w:val="0004307A"/>
    <w:rsid w:val="00043827"/>
    <w:rsid w:val="00044AFD"/>
    <w:rsid w:val="00044BD1"/>
    <w:rsid w:val="000552F7"/>
    <w:rsid w:val="000662B6"/>
    <w:rsid w:val="000820FA"/>
    <w:rsid w:val="00084AED"/>
    <w:rsid w:val="0008789F"/>
    <w:rsid w:val="000A6E0C"/>
    <w:rsid w:val="000B3436"/>
    <w:rsid w:val="000B420F"/>
    <w:rsid w:val="000C7E56"/>
    <w:rsid w:val="000D0D56"/>
    <w:rsid w:val="000D3C2C"/>
    <w:rsid w:val="000D726F"/>
    <w:rsid w:val="000E1555"/>
    <w:rsid w:val="000E7A97"/>
    <w:rsid w:val="00102CD8"/>
    <w:rsid w:val="001046B7"/>
    <w:rsid w:val="0011020B"/>
    <w:rsid w:val="00113862"/>
    <w:rsid w:val="00120DD0"/>
    <w:rsid w:val="0012336B"/>
    <w:rsid w:val="0012637E"/>
    <w:rsid w:val="00130183"/>
    <w:rsid w:val="00142347"/>
    <w:rsid w:val="00147B03"/>
    <w:rsid w:val="001527B6"/>
    <w:rsid w:val="0015357C"/>
    <w:rsid w:val="0015533B"/>
    <w:rsid w:val="00157F63"/>
    <w:rsid w:val="00172D95"/>
    <w:rsid w:val="0017386D"/>
    <w:rsid w:val="001774CC"/>
    <w:rsid w:val="00180CF7"/>
    <w:rsid w:val="001811CB"/>
    <w:rsid w:val="00193A82"/>
    <w:rsid w:val="001A36F2"/>
    <w:rsid w:val="001B6303"/>
    <w:rsid w:val="001C1921"/>
    <w:rsid w:val="001C437A"/>
    <w:rsid w:val="001D096F"/>
    <w:rsid w:val="001D478D"/>
    <w:rsid w:val="001D5717"/>
    <w:rsid w:val="001D6D0F"/>
    <w:rsid w:val="001E026D"/>
    <w:rsid w:val="001E0468"/>
    <w:rsid w:val="001E699E"/>
    <w:rsid w:val="001E6E2C"/>
    <w:rsid w:val="001F0879"/>
    <w:rsid w:val="001F5305"/>
    <w:rsid w:val="001F53C6"/>
    <w:rsid w:val="00203697"/>
    <w:rsid w:val="002226D4"/>
    <w:rsid w:val="002238EA"/>
    <w:rsid w:val="00226885"/>
    <w:rsid w:val="00227206"/>
    <w:rsid w:val="00260FA6"/>
    <w:rsid w:val="00273082"/>
    <w:rsid w:val="002747AB"/>
    <w:rsid w:val="00282C5C"/>
    <w:rsid w:val="00284340"/>
    <w:rsid w:val="002855BC"/>
    <w:rsid w:val="00286007"/>
    <w:rsid w:val="00291CAB"/>
    <w:rsid w:val="00293161"/>
    <w:rsid w:val="00293C2C"/>
    <w:rsid w:val="00294D9E"/>
    <w:rsid w:val="00295F16"/>
    <w:rsid w:val="002A115B"/>
    <w:rsid w:val="002B03C6"/>
    <w:rsid w:val="002B0C00"/>
    <w:rsid w:val="002B1343"/>
    <w:rsid w:val="002B5410"/>
    <w:rsid w:val="002D01AD"/>
    <w:rsid w:val="002D7ED5"/>
    <w:rsid w:val="002E5C73"/>
    <w:rsid w:val="002F25E7"/>
    <w:rsid w:val="002F28A4"/>
    <w:rsid w:val="002F3520"/>
    <w:rsid w:val="00307E86"/>
    <w:rsid w:val="00311DFE"/>
    <w:rsid w:val="00314B8A"/>
    <w:rsid w:val="00317F76"/>
    <w:rsid w:val="00320631"/>
    <w:rsid w:val="00320CF1"/>
    <w:rsid w:val="00334B80"/>
    <w:rsid w:val="003415CF"/>
    <w:rsid w:val="00347515"/>
    <w:rsid w:val="003475C5"/>
    <w:rsid w:val="00351ABE"/>
    <w:rsid w:val="00360188"/>
    <w:rsid w:val="00362550"/>
    <w:rsid w:val="0036434B"/>
    <w:rsid w:val="00365927"/>
    <w:rsid w:val="003709B0"/>
    <w:rsid w:val="003730C3"/>
    <w:rsid w:val="00373C28"/>
    <w:rsid w:val="0038642D"/>
    <w:rsid w:val="0039190E"/>
    <w:rsid w:val="00392D04"/>
    <w:rsid w:val="00395ADA"/>
    <w:rsid w:val="003B1D23"/>
    <w:rsid w:val="003C1390"/>
    <w:rsid w:val="003D1A1E"/>
    <w:rsid w:val="003D3470"/>
    <w:rsid w:val="003D576A"/>
    <w:rsid w:val="003E28C2"/>
    <w:rsid w:val="003E466B"/>
    <w:rsid w:val="003F24B5"/>
    <w:rsid w:val="00400489"/>
    <w:rsid w:val="004325F5"/>
    <w:rsid w:val="00442048"/>
    <w:rsid w:val="00442688"/>
    <w:rsid w:val="004504D6"/>
    <w:rsid w:val="00451555"/>
    <w:rsid w:val="0045613C"/>
    <w:rsid w:val="00462593"/>
    <w:rsid w:val="004626D4"/>
    <w:rsid w:val="00464704"/>
    <w:rsid w:val="0046658A"/>
    <w:rsid w:val="00487DA3"/>
    <w:rsid w:val="004929BD"/>
    <w:rsid w:val="00496AA4"/>
    <w:rsid w:val="004A02C9"/>
    <w:rsid w:val="004A5D0B"/>
    <w:rsid w:val="004A6FEF"/>
    <w:rsid w:val="004B3361"/>
    <w:rsid w:val="004B6D74"/>
    <w:rsid w:val="004B7D79"/>
    <w:rsid w:val="004C7F14"/>
    <w:rsid w:val="004D5A36"/>
    <w:rsid w:val="004D7774"/>
    <w:rsid w:val="004E01A0"/>
    <w:rsid w:val="004E6EB5"/>
    <w:rsid w:val="00507CF7"/>
    <w:rsid w:val="005155D7"/>
    <w:rsid w:val="00521BD4"/>
    <w:rsid w:val="005255A2"/>
    <w:rsid w:val="00526194"/>
    <w:rsid w:val="00527528"/>
    <w:rsid w:val="00531058"/>
    <w:rsid w:val="00536C75"/>
    <w:rsid w:val="00545AD7"/>
    <w:rsid w:val="00546851"/>
    <w:rsid w:val="00553B6E"/>
    <w:rsid w:val="005565D8"/>
    <w:rsid w:val="0055764D"/>
    <w:rsid w:val="00557D9D"/>
    <w:rsid w:val="0056054A"/>
    <w:rsid w:val="00561304"/>
    <w:rsid w:val="0056293E"/>
    <w:rsid w:val="00587277"/>
    <w:rsid w:val="00590537"/>
    <w:rsid w:val="00591928"/>
    <w:rsid w:val="005A0EAE"/>
    <w:rsid w:val="005A3EA0"/>
    <w:rsid w:val="005B0B80"/>
    <w:rsid w:val="005B7EA7"/>
    <w:rsid w:val="005C04D3"/>
    <w:rsid w:val="005C1044"/>
    <w:rsid w:val="005E1589"/>
    <w:rsid w:val="005E2560"/>
    <w:rsid w:val="005E5C48"/>
    <w:rsid w:val="005F4006"/>
    <w:rsid w:val="005F6068"/>
    <w:rsid w:val="006035A6"/>
    <w:rsid w:val="00607AF8"/>
    <w:rsid w:val="00614BD3"/>
    <w:rsid w:val="00617DC4"/>
    <w:rsid w:val="00623AD1"/>
    <w:rsid w:val="006277CE"/>
    <w:rsid w:val="006354CB"/>
    <w:rsid w:val="006370B3"/>
    <w:rsid w:val="00642804"/>
    <w:rsid w:val="00645B63"/>
    <w:rsid w:val="00645BCC"/>
    <w:rsid w:val="00645C71"/>
    <w:rsid w:val="006533EB"/>
    <w:rsid w:val="00663C6B"/>
    <w:rsid w:val="006650E3"/>
    <w:rsid w:val="0068122B"/>
    <w:rsid w:val="00681A29"/>
    <w:rsid w:val="00686B43"/>
    <w:rsid w:val="00690DBB"/>
    <w:rsid w:val="00691759"/>
    <w:rsid w:val="006A4B75"/>
    <w:rsid w:val="006B2C16"/>
    <w:rsid w:val="006B43E2"/>
    <w:rsid w:val="006B5806"/>
    <w:rsid w:val="006C6054"/>
    <w:rsid w:val="006C7AA7"/>
    <w:rsid w:val="006D646A"/>
    <w:rsid w:val="006E3675"/>
    <w:rsid w:val="006E3C06"/>
    <w:rsid w:val="006F3B5B"/>
    <w:rsid w:val="006F3CE4"/>
    <w:rsid w:val="00702696"/>
    <w:rsid w:val="00702AD0"/>
    <w:rsid w:val="007048C1"/>
    <w:rsid w:val="00705E5E"/>
    <w:rsid w:val="007146DC"/>
    <w:rsid w:val="0071627E"/>
    <w:rsid w:val="00724ADB"/>
    <w:rsid w:val="00730750"/>
    <w:rsid w:val="00735DB3"/>
    <w:rsid w:val="00735F5D"/>
    <w:rsid w:val="007370CB"/>
    <w:rsid w:val="007468EB"/>
    <w:rsid w:val="00746B29"/>
    <w:rsid w:val="0075485B"/>
    <w:rsid w:val="00757E8F"/>
    <w:rsid w:val="0078180C"/>
    <w:rsid w:val="007847EB"/>
    <w:rsid w:val="00786627"/>
    <w:rsid w:val="007868BE"/>
    <w:rsid w:val="00794E54"/>
    <w:rsid w:val="0079501C"/>
    <w:rsid w:val="007A298F"/>
    <w:rsid w:val="007A3D55"/>
    <w:rsid w:val="007A69DE"/>
    <w:rsid w:val="007B0301"/>
    <w:rsid w:val="007B70D1"/>
    <w:rsid w:val="007C3668"/>
    <w:rsid w:val="007C3843"/>
    <w:rsid w:val="007D2055"/>
    <w:rsid w:val="007D301C"/>
    <w:rsid w:val="007D6E7A"/>
    <w:rsid w:val="007D74B3"/>
    <w:rsid w:val="007E09EF"/>
    <w:rsid w:val="007E1473"/>
    <w:rsid w:val="007E1A62"/>
    <w:rsid w:val="007E6777"/>
    <w:rsid w:val="008012E7"/>
    <w:rsid w:val="008042A3"/>
    <w:rsid w:val="008059F8"/>
    <w:rsid w:val="00807452"/>
    <w:rsid w:val="0081423D"/>
    <w:rsid w:val="00816907"/>
    <w:rsid w:val="00816D0C"/>
    <w:rsid w:val="008328A9"/>
    <w:rsid w:val="00832ADE"/>
    <w:rsid w:val="008374DB"/>
    <w:rsid w:val="008402C3"/>
    <w:rsid w:val="00842EC3"/>
    <w:rsid w:val="00863981"/>
    <w:rsid w:val="00863AF2"/>
    <w:rsid w:val="00866CE7"/>
    <w:rsid w:val="00871221"/>
    <w:rsid w:val="00873AC9"/>
    <w:rsid w:val="008747C9"/>
    <w:rsid w:val="008754FE"/>
    <w:rsid w:val="00881985"/>
    <w:rsid w:val="00890BAF"/>
    <w:rsid w:val="00891797"/>
    <w:rsid w:val="00893CE6"/>
    <w:rsid w:val="00894A76"/>
    <w:rsid w:val="008A1482"/>
    <w:rsid w:val="008C172B"/>
    <w:rsid w:val="008C5390"/>
    <w:rsid w:val="008C6F5E"/>
    <w:rsid w:val="008D3163"/>
    <w:rsid w:val="008D36AA"/>
    <w:rsid w:val="008E1246"/>
    <w:rsid w:val="008E7C4C"/>
    <w:rsid w:val="008F4AF0"/>
    <w:rsid w:val="009037A0"/>
    <w:rsid w:val="00906757"/>
    <w:rsid w:val="00906A3A"/>
    <w:rsid w:val="00910DD1"/>
    <w:rsid w:val="0091532B"/>
    <w:rsid w:val="009157EC"/>
    <w:rsid w:val="009162A0"/>
    <w:rsid w:val="009433E9"/>
    <w:rsid w:val="0095215F"/>
    <w:rsid w:val="009640B1"/>
    <w:rsid w:val="00965AD2"/>
    <w:rsid w:val="00971E6E"/>
    <w:rsid w:val="00981052"/>
    <w:rsid w:val="009904BC"/>
    <w:rsid w:val="00991800"/>
    <w:rsid w:val="00996783"/>
    <w:rsid w:val="0099788F"/>
    <w:rsid w:val="009A0AC0"/>
    <w:rsid w:val="009A230E"/>
    <w:rsid w:val="009A77B9"/>
    <w:rsid w:val="009B315C"/>
    <w:rsid w:val="009C0E48"/>
    <w:rsid w:val="009C4FC7"/>
    <w:rsid w:val="009D187B"/>
    <w:rsid w:val="009D4F84"/>
    <w:rsid w:val="009E3ABC"/>
    <w:rsid w:val="00A00A50"/>
    <w:rsid w:val="00A01A60"/>
    <w:rsid w:val="00A03E21"/>
    <w:rsid w:val="00A05482"/>
    <w:rsid w:val="00A059FF"/>
    <w:rsid w:val="00A11792"/>
    <w:rsid w:val="00A13F78"/>
    <w:rsid w:val="00A15E06"/>
    <w:rsid w:val="00A16927"/>
    <w:rsid w:val="00A20C0A"/>
    <w:rsid w:val="00A20C65"/>
    <w:rsid w:val="00A24B23"/>
    <w:rsid w:val="00A31A3F"/>
    <w:rsid w:val="00A334D6"/>
    <w:rsid w:val="00A37D67"/>
    <w:rsid w:val="00A40B85"/>
    <w:rsid w:val="00A4223B"/>
    <w:rsid w:val="00A443B6"/>
    <w:rsid w:val="00A455A4"/>
    <w:rsid w:val="00A50E12"/>
    <w:rsid w:val="00A5109D"/>
    <w:rsid w:val="00A53F00"/>
    <w:rsid w:val="00A61A53"/>
    <w:rsid w:val="00A83B69"/>
    <w:rsid w:val="00A900B7"/>
    <w:rsid w:val="00A95DE2"/>
    <w:rsid w:val="00AA019F"/>
    <w:rsid w:val="00AA295B"/>
    <w:rsid w:val="00AA4320"/>
    <w:rsid w:val="00AB0781"/>
    <w:rsid w:val="00AB762A"/>
    <w:rsid w:val="00AC1322"/>
    <w:rsid w:val="00AC2318"/>
    <w:rsid w:val="00AD4615"/>
    <w:rsid w:val="00AE0022"/>
    <w:rsid w:val="00AE47CF"/>
    <w:rsid w:val="00AF3593"/>
    <w:rsid w:val="00B04423"/>
    <w:rsid w:val="00B111FE"/>
    <w:rsid w:val="00B25988"/>
    <w:rsid w:val="00B25A48"/>
    <w:rsid w:val="00B37136"/>
    <w:rsid w:val="00B41C18"/>
    <w:rsid w:val="00B42CAB"/>
    <w:rsid w:val="00B43CA1"/>
    <w:rsid w:val="00B50FE6"/>
    <w:rsid w:val="00B5516E"/>
    <w:rsid w:val="00B60195"/>
    <w:rsid w:val="00B633F6"/>
    <w:rsid w:val="00B7299B"/>
    <w:rsid w:val="00B73189"/>
    <w:rsid w:val="00B76FD9"/>
    <w:rsid w:val="00B8290F"/>
    <w:rsid w:val="00B83D87"/>
    <w:rsid w:val="00BC0711"/>
    <w:rsid w:val="00BC1209"/>
    <w:rsid w:val="00BC1A7E"/>
    <w:rsid w:val="00BC4F80"/>
    <w:rsid w:val="00BD2904"/>
    <w:rsid w:val="00BD2D9A"/>
    <w:rsid w:val="00BD4A11"/>
    <w:rsid w:val="00BF1C06"/>
    <w:rsid w:val="00BF34CB"/>
    <w:rsid w:val="00C063DC"/>
    <w:rsid w:val="00C122F0"/>
    <w:rsid w:val="00C12B41"/>
    <w:rsid w:val="00C17FF2"/>
    <w:rsid w:val="00C2053C"/>
    <w:rsid w:val="00C47AFF"/>
    <w:rsid w:val="00C51F51"/>
    <w:rsid w:val="00C65B18"/>
    <w:rsid w:val="00C7449A"/>
    <w:rsid w:val="00C75ACF"/>
    <w:rsid w:val="00C917C8"/>
    <w:rsid w:val="00C96372"/>
    <w:rsid w:val="00C96BB3"/>
    <w:rsid w:val="00CA0AD2"/>
    <w:rsid w:val="00CA649E"/>
    <w:rsid w:val="00CB0F87"/>
    <w:rsid w:val="00CB2470"/>
    <w:rsid w:val="00CB37EF"/>
    <w:rsid w:val="00CC1161"/>
    <w:rsid w:val="00CC3D6D"/>
    <w:rsid w:val="00CC502B"/>
    <w:rsid w:val="00CC71DE"/>
    <w:rsid w:val="00CD1F77"/>
    <w:rsid w:val="00CD3740"/>
    <w:rsid w:val="00CE3318"/>
    <w:rsid w:val="00CE3960"/>
    <w:rsid w:val="00CE5B04"/>
    <w:rsid w:val="00CF196B"/>
    <w:rsid w:val="00CF33BD"/>
    <w:rsid w:val="00CF469D"/>
    <w:rsid w:val="00CF4A3A"/>
    <w:rsid w:val="00D03AD2"/>
    <w:rsid w:val="00D03B20"/>
    <w:rsid w:val="00D05518"/>
    <w:rsid w:val="00D17E41"/>
    <w:rsid w:val="00D22D3F"/>
    <w:rsid w:val="00D24F52"/>
    <w:rsid w:val="00D25446"/>
    <w:rsid w:val="00D26EC5"/>
    <w:rsid w:val="00D35E4C"/>
    <w:rsid w:val="00D4396B"/>
    <w:rsid w:val="00D44216"/>
    <w:rsid w:val="00D473DC"/>
    <w:rsid w:val="00D541C1"/>
    <w:rsid w:val="00D56C45"/>
    <w:rsid w:val="00D649A4"/>
    <w:rsid w:val="00D671E0"/>
    <w:rsid w:val="00D70577"/>
    <w:rsid w:val="00D7165A"/>
    <w:rsid w:val="00D75B41"/>
    <w:rsid w:val="00D91F01"/>
    <w:rsid w:val="00DA245E"/>
    <w:rsid w:val="00DA4224"/>
    <w:rsid w:val="00DA6A0E"/>
    <w:rsid w:val="00DA6B6C"/>
    <w:rsid w:val="00DB02DE"/>
    <w:rsid w:val="00DB2565"/>
    <w:rsid w:val="00DB47DD"/>
    <w:rsid w:val="00DC51A2"/>
    <w:rsid w:val="00DC6D0B"/>
    <w:rsid w:val="00DD4B22"/>
    <w:rsid w:val="00DE01D4"/>
    <w:rsid w:val="00DE13AB"/>
    <w:rsid w:val="00DE183E"/>
    <w:rsid w:val="00DF20DF"/>
    <w:rsid w:val="00DF2CEE"/>
    <w:rsid w:val="00DF4CC7"/>
    <w:rsid w:val="00DF6A35"/>
    <w:rsid w:val="00E1012B"/>
    <w:rsid w:val="00E13197"/>
    <w:rsid w:val="00E2113B"/>
    <w:rsid w:val="00E23CCA"/>
    <w:rsid w:val="00E25025"/>
    <w:rsid w:val="00E261CF"/>
    <w:rsid w:val="00E27CFA"/>
    <w:rsid w:val="00E3346D"/>
    <w:rsid w:val="00E36C0D"/>
    <w:rsid w:val="00E4281D"/>
    <w:rsid w:val="00E43855"/>
    <w:rsid w:val="00E52004"/>
    <w:rsid w:val="00E5589E"/>
    <w:rsid w:val="00E63704"/>
    <w:rsid w:val="00E70C69"/>
    <w:rsid w:val="00E740FD"/>
    <w:rsid w:val="00E74D8E"/>
    <w:rsid w:val="00E74E39"/>
    <w:rsid w:val="00E86221"/>
    <w:rsid w:val="00E86877"/>
    <w:rsid w:val="00E869C7"/>
    <w:rsid w:val="00E906BD"/>
    <w:rsid w:val="00E9427D"/>
    <w:rsid w:val="00E96B85"/>
    <w:rsid w:val="00EA1266"/>
    <w:rsid w:val="00EA3BC1"/>
    <w:rsid w:val="00EA6470"/>
    <w:rsid w:val="00EB60C3"/>
    <w:rsid w:val="00EB724F"/>
    <w:rsid w:val="00EC23BA"/>
    <w:rsid w:val="00EC54CB"/>
    <w:rsid w:val="00ED02E3"/>
    <w:rsid w:val="00ED6577"/>
    <w:rsid w:val="00ED6699"/>
    <w:rsid w:val="00EE1392"/>
    <w:rsid w:val="00EF39BF"/>
    <w:rsid w:val="00EF3A50"/>
    <w:rsid w:val="00F05B04"/>
    <w:rsid w:val="00F1748A"/>
    <w:rsid w:val="00F17565"/>
    <w:rsid w:val="00F202F7"/>
    <w:rsid w:val="00F2383A"/>
    <w:rsid w:val="00F26E0A"/>
    <w:rsid w:val="00F32367"/>
    <w:rsid w:val="00F357E8"/>
    <w:rsid w:val="00F404D2"/>
    <w:rsid w:val="00F42291"/>
    <w:rsid w:val="00F46463"/>
    <w:rsid w:val="00F46DC0"/>
    <w:rsid w:val="00F478AD"/>
    <w:rsid w:val="00F53FC9"/>
    <w:rsid w:val="00F5622F"/>
    <w:rsid w:val="00F9391D"/>
    <w:rsid w:val="00F94A2E"/>
    <w:rsid w:val="00FA2A4D"/>
    <w:rsid w:val="00FA2B34"/>
    <w:rsid w:val="00FA4827"/>
    <w:rsid w:val="00FA630F"/>
    <w:rsid w:val="00FA655B"/>
    <w:rsid w:val="00FB25FC"/>
    <w:rsid w:val="00FB2A04"/>
    <w:rsid w:val="00FC0E15"/>
    <w:rsid w:val="00FC3369"/>
    <w:rsid w:val="00FC3E7D"/>
    <w:rsid w:val="00FD5EAB"/>
    <w:rsid w:val="00FE065F"/>
    <w:rsid w:val="00FE25B6"/>
    <w:rsid w:val="00FE6BCF"/>
    <w:rsid w:val="00FE750B"/>
    <w:rsid w:val="00FE7E91"/>
    <w:rsid w:val="00FF2B7E"/>
    <w:rsid w:val="00FF7B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1A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DC51A2"/>
    <w:rPr>
      <w:sz w:val="20"/>
      <w:szCs w:val="20"/>
    </w:rPr>
  </w:style>
  <w:style w:type="character" w:customStyle="1" w:styleId="NotedebasdepageCar">
    <w:name w:val="Note de bas de page Car"/>
    <w:basedOn w:val="Policepardfaut"/>
    <w:link w:val="Notedebasdepage"/>
    <w:uiPriority w:val="99"/>
    <w:semiHidden/>
    <w:rsid w:val="00DC51A2"/>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DC51A2"/>
    <w:rPr>
      <w:rFonts w:cs="Times New Roman"/>
      <w:vertAlign w:val="superscript"/>
    </w:rPr>
  </w:style>
  <w:style w:type="paragraph" w:styleId="En-tte">
    <w:name w:val="header"/>
    <w:basedOn w:val="Normal"/>
    <w:link w:val="En-tteCar"/>
    <w:uiPriority w:val="99"/>
    <w:semiHidden/>
    <w:unhideWhenUsed/>
    <w:rsid w:val="00DC51A2"/>
    <w:pPr>
      <w:tabs>
        <w:tab w:val="center" w:pos="4536"/>
        <w:tab w:val="right" w:pos="9072"/>
      </w:tabs>
    </w:pPr>
  </w:style>
  <w:style w:type="character" w:customStyle="1" w:styleId="En-tteCar">
    <w:name w:val="En-tête Car"/>
    <w:basedOn w:val="Policepardfaut"/>
    <w:link w:val="En-tte"/>
    <w:uiPriority w:val="99"/>
    <w:semiHidden/>
    <w:rsid w:val="00DC51A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C51A2"/>
    <w:pPr>
      <w:tabs>
        <w:tab w:val="center" w:pos="4536"/>
        <w:tab w:val="right" w:pos="9072"/>
      </w:tabs>
    </w:pPr>
  </w:style>
  <w:style w:type="character" w:customStyle="1" w:styleId="PieddepageCar">
    <w:name w:val="Pied de page Car"/>
    <w:basedOn w:val="Policepardfaut"/>
    <w:link w:val="Pieddepage"/>
    <w:uiPriority w:val="99"/>
    <w:rsid w:val="00DC51A2"/>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1A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DC51A2"/>
    <w:rPr>
      <w:sz w:val="20"/>
      <w:szCs w:val="20"/>
    </w:rPr>
  </w:style>
  <w:style w:type="character" w:customStyle="1" w:styleId="NotedebasdepageCar">
    <w:name w:val="Note de bas de page Car"/>
    <w:basedOn w:val="Policepardfaut"/>
    <w:link w:val="Notedebasdepage"/>
    <w:uiPriority w:val="99"/>
    <w:semiHidden/>
    <w:rsid w:val="00DC51A2"/>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DC51A2"/>
    <w:rPr>
      <w:rFonts w:cs="Times New Roman"/>
      <w:vertAlign w:val="superscript"/>
    </w:rPr>
  </w:style>
  <w:style w:type="paragraph" w:styleId="En-tte">
    <w:name w:val="header"/>
    <w:basedOn w:val="Normal"/>
    <w:link w:val="En-tteCar"/>
    <w:uiPriority w:val="99"/>
    <w:semiHidden/>
    <w:unhideWhenUsed/>
    <w:rsid w:val="00DC51A2"/>
    <w:pPr>
      <w:tabs>
        <w:tab w:val="center" w:pos="4536"/>
        <w:tab w:val="right" w:pos="9072"/>
      </w:tabs>
    </w:pPr>
  </w:style>
  <w:style w:type="character" w:customStyle="1" w:styleId="En-tteCar">
    <w:name w:val="En-tête Car"/>
    <w:basedOn w:val="Policepardfaut"/>
    <w:link w:val="En-tte"/>
    <w:uiPriority w:val="99"/>
    <w:semiHidden/>
    <w:rsid w:val="00DC51A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C51A2"/>
    <w:pPr>
      <w:tabs>
        <w:tab w:val="center" w:pos="4536"/>
        <w:tab w:val="right" w:pos="9072"/>
      </w:tabs>
    </w:pPr>
  </w:style>
  <w:style w:type="character" w:customStyle="1" w:styleId="PieddepageCar">
    <w:name w:val="Pied de page Car"/>
    <w:basedOn w:val="Policepardfaut"/>
    <w:link w:val="Pieddepage"/>
    <w:uiPriority w:val="99"/>
    <w:rsid w:val="00DC51A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46834-1BA0-4CA0-8D69-F0D29825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XtremFujitsUser</dc:creator>
  <cp:lastModifiedBy>larbi</cp:lastModifiedBy>
  <cp:revision>2</cp:revision>
  <dcterms:created xsi:type="dcterms:W3CDTF">2020-03-31T18:05:00Z</dcterms:created>
  <dcterms:modified xsi:type="dcterms:W3CDTF">2020-03-31T18:05:00Z</dcterms:modified>
</cp:coreProperties>
</file>