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1E9" w:rsidRDefault="006051E9" w:rsidP="006051E9">
      <w:pPr>
        <w:bidi/>
        <w:jc w:val="both"/>
        <w:rPr>
          <w:rFonts w:cs="Simplified Arabic"/>
          <w:b/>
          <w:bCs/>
          <w:sz w:val="32"/>
          <w:szCs w:val="32"/>
          <w:u w:val="single"/>
          <w:rtl/>
          <w:lang w:val="en-US" w:bidi="ar-DZ"/>
        </w:rPr>
      </w:pPr>
      <w:bookmarkStart w:id="0" w:name="_GoBack"/>
      <w:bookmarkEnd w:id="0"/>
      <w:r>
        <w:rPr>
          <w:rFonts w:cs="Simplified Arabic" w:hint="cs"/>
          <w:b/>
          <w:bCs/>
          <w:sz w:val="32"/>
          <w:szCs w:val="32"/>
          <w:u w:val="single"/>
          <w:rtl/>
          <w:lang w:val="en-US" w:bidi="ar-DZ"/>
        </w:rPr>
        <w:t>المحاضــــــــرة الثامنـــــــــة :</w:t>
      </w:r>
    </w:p>
    <w:p w:rsidR="006051E9" w:rsidRDefault="006051E9" w:rsidP="006051E9">
      <w:pPr>
        <w:bidi/>
        <w:jc w:val="both"/>
        <w:rPr>
          <w:rFonts w:cs="Simplified Arabic"/>
          <w:b/>
          <w:bCs/>
          <w:sz w:val="32"/>
          <w:szCs w:val="32"/>
          <w:u w:val="single"/>
          <w:rtl/>
          <w:lang w:val="en-US" w:bidi="ar-DZ"/>
        </w:rPr>
      </w:pPr>
    </w:p>
    <w:p w:rsidR="006051E9" w:rsidRDefault="006051E9" w:rsidP="006051E9">
      <w:pPr>
        <w:bidi/>
        <w:jc w:val="both"/>
        <w:rPr>
          <w:rFonts w:cs="Simplified Arabic"/>
          <w:sz w:val="32"/>
          <w:szCs w:val="32"/>
          <w:u w:val="single"/>
          <w:rtl/>
          <w:lang w:val="en-US" w:bidi="ar-DZ"/>
        </w:rPr>
      </w:pPr>
      <w:r>
        <w:rPr>
          <w:rFonts w:cs="Simplified Arabic" w:hint="cs"/>
          <w:b/>
          <w:bCs/>
          <w:sz w:val="32"/>
          <w:szCs w:val="32"/>
          <w:rtl/>
          <w:lang w:val="en-US" w:bidi="ar-DZ"/>
        </w:rPr>
        <w:t xml:space="preserve">                        </w:t>
      </w:r>
      <w:r w:rsidRPr="006051E9">
        <w:rPr>
          <w:rFonts w:cs="Simplified Arabic" w:hint="cs"/>
          <w:b/>
          <w:bCs/>
          <w:sz w:val="32"/>
          <w:szCs w:val="32"/>
          <w:u w:val="single"/>
          <w:rtl/>
          <w:lang w:val="en-US" w:bidi="ar-DZ"/>
        </w:rPr>
        <w:t>التلقـــــــــــي العــربــــــي للنقــــد النفســــــــانـــــي</w:t>
      </w:r>
      <w:r w:rsidRPr="006051E9">
        <w:rPr>
          <w:rFonts w:cs="Simplified Arabic"/>
          <w:sz w:val="32"/>
          <w:szCs w:val="32"/>
          <w:u w:val="single"/>
          <w:rtl/>
          <w:lang w:val="en-US" w:bidi="ar-DZ"/>
        </w:rPr>
        <w:t>:</w:t>
      </w:r>
    </w:p>
    <w:p w:rsidR="006051E9" w:rsidRDefault="006051E9" w:rsidP="006051E9">
      <w:pPr>
        <w:bidi/>
        <w:jc w:val="both"/>
        <w:rPr>
          <w:rFonts w:cs="Simplified Arabic"/>
          <w:b/>
          <w:bCs/>
          <w:sz w:val="32"/>
          <w:szCs w:val="32"/>
          <w:u w:val="single"/>
          <w:rtl/>
          <w:lang w:val="en-US" w:bidi="ar-DZ"/>
        </w:rPr>
      </w:pPr>
    </w:p>
    <w:p w:rsidR="006051E9" w:rsidRDefault="006051E9" w:rsidP="006051E9">
      <w:pPr>
        <w:bidi/>
        <w:jc w:val="both"/>
        <w:rPr>
          <w:rFonts w:cs="Simplified Arabic"/>
          <w:b/>
          <w:bCs/>
          <w:sz w:val="32"/>
          <w:szCs w:val="32"/>
          <w:u w:val="single"/>
          <w:rtl/>
          <w:lang w:val="en-US" w:bidi="ar-DZ"/>
        </w:rPr>
      </w:pPr>
      <w:r w:rsidRPr="006051E9">
        <w:rPr>
          <w:rFonts w:cs="Simplified Arabic" w:hint="cs"/>
          <w:b/>
          <w:bCs/>
          <w:sz w:val="32"/>
          <w:szCs w:val="32"/>
          <w:u w:val="single"/>
          <w:rtl/>
          <w:lang w:val="en-US" w:bidi="ar-DZ"/>
        </w:rPr>
        <w:t>بدايـــــــاتـــــــه</w:t>
      </w:r>
      <w:r>
        <w:rPr>
          <w:rFonts w:cs="Simplified Arabic" w:hint="cs"/>
          <w:b/>
          <w:bCs/>
          <w:sz w:val="32"/>
          <w:szCs w:val="32"/>
          <w:u w:val="single"/>
          <w:rtl/>
          <w:lang w:val="en-US" w:bidi="ar-DZ"/>
        </w:rPr>
        <w:t xml:space="preserve"> لـــــــدى عباس محمود العقــــــــاد:</w:t>
      </w:r>
    </w:p>
    <w:p w:rsidR="006051E9" w:rsidRPr="006051E9" w:rsidRDefault="006051E9" w:rsidP="006051E9">
      <w:pPr>
        <w:bidi/>
        <w:jc w:val="both"/>
        <w:rPr>
          <w:rFonts w:cs="Simplified Arabic"/>
          <w:b/>
          <w:bCs/>
          <w:sz w:val="32"/>
          <w:szCs w:val="32"/>
          <w:u w:val="single"/>
          <w:rtl/>
          <w:lang w:val="en-US" w:bidi="ar-DZ"/>
        </w:rPr>
      </w:pP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ظهر المنهج النفسي في النقد العربي، مع ظهور الدراسات النفسية للشخصيات مع عباس محمود العقاد في كتبه التي أفردها لدراسة العبقريات المشهورة، وقد أثرت هذه النظرية في بقية أفراد جماعة الديوان، عبد الرحمن شكري وعبد القادر المازني، غير أن تصور هذين لعلاقة الأدب بعلم النفس لم تكن بالوضوح الذي كانت عند عباس العقاد.</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فالمازني درس شخصية ابن الرومي دراسة نفسية، وعلل تمرده على المجتمع بكونه كان:" مصقول النفس... تصطدم عنده الآراء والعقائد بمظاهر الحياة وواقع الحال، وليس أقسى من أثر ذلك في النفس ولا أوجع"</w:t>
      </w:r>
      <w:r w:rsidRPr="00F360C1">
        <w:rPr>
          <w:rStyle w:val="Appelnotedebasdep"/>
          <w:rFonts w:cs="Simplified Arabic"/>
          <w:sz w:val="32"/>
          <w:szCs w:val="32"/>
          <w:lang w:val="en-US" w:bidi="ar-DZ"/>
        </w:rPr>
        <w:footnoteReference w:customMarkFollows="1" w:id="1"/>
        <w:t>(7)</w:t>
      </w:r>
      <w:r w:rsidRPr="00F360C1">
        <w:rPr>
          <w:rFonts w:cs="Simplified Arabic"/>
          <w:sz w:val="32"/>
          <w:szCs w:val="32"/>
          <w:rtl/>
          <w:lang w:val="en-US" w:bidi="ar-DZ"/>
        </w:rPr>
        <w:t>.</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وقد درس العقاد بدوره ابن الرومي في كتاب مستقل، واعتبره إنسانا مختل العقل، وذا ملكة شعرية قوية مع ذلك، فهو عبقري في تصويره وتشخيصه على حد تعبير العقاد</w:t>
      </w:r>
      <w:r w:rsidRPr="00F360C1">
        <w:rPr>
          <w:rStyle w:val="Appelnotedebasdep"/>
          <w:rFonts w:cs="Simplified Arabic"/>
          <w:sz w:val="32"/>
          <w:szCs w:val="32"/>
          <w:lang w:val="en-US" w:bidi="ar-DZ"/>
        </w:rPr>
        <w:footnoteReference w:customMarkFollows="1" w:id="2"/>
        <w:t>(8)</w:t>
      </w:r>
      <w:r w:rsidRPr="00F360C1">
        <w:rPr>
          <w:rFonts w:cs="Simplified Arabic"/>
          <w:sz w:val="32"/>
          <w:szCs w:val="32"/>
          <w:rtl/>
          <w:lang w:val="en-US" w:bidi="ar-DZ"/>
        </w:rPr>
        <w:t>.</w:t>
      </w:r>
    </w:p>
    <w:p w:rsidR="006051E9" w:rsidRDefault="006051E9" w:rsidP="006051E9">
      <w:pPr>
        <w:bidi/>
        <w:jc w:val="both"/>
        <w:rPr>
          <w:rFonts w:cs="Simplified Arabic"/>
          <w:sz w:val="32"/>
          <w:szCs w:val="32"/>
          <w:rtl/>
          <w:lang w:val="en-US" w:bidi="ar-DZ"/>
        </w:rPr>
      </w:pPr>
      <w:r>
        <w:rPr>
          <w:rFonts w:cs="Simplified Arabic"/>
          <w:sz w:val="32"/>
          <w:szCs w:val="32"/>
          <w:rtl/>
          <w:lang w:val="en-US" w:bidi="ar-DZ"/>
        </w:rPr>
        <w:tab/>
      </w:r>
      <w:r w:rsidRPr="00F360C1">
        <w:rPr>
          <w:rFonts w:cs="Simplified Arabic"/>
          <w:sz w:val="32"/>
          <w:szCs w:val="32"/>
          <w:rtl/>
          <w:lang w:val="en-US" w:bidi="ar-DZ"/>
        </w:rPr>
        <w:t>وإذا عرجنا على منهج العقاد في دراسة العبقريات، فإننا نجده منهجا نفسيا لا يخلو من الجرأة والأصالة في الغوص وراء المعاني العميقة في حياة هؤلاء العباقرة، وإن كانت كتب العبقريات لا تدخل في مجال النقد الأدبي، فهي – مع ذلك- تبرز جانبا من التطبيق الفعلي للمنهج النفسي في التحليل لدى العقاد.</w:t>
      </w:r>
    </w:p>
    <w:p w:rsidR="006051E9" w:rsidRDefault="006051E9" w:rsidP="006051E9">
      <w:pPr>
        <w:bidi/>
        <w:jc w:val="both"/>
        <w:rPr>
          <w:rFonts w:cs="Simplified Arabic"/>
          <w:b/>
          <w:bCs/>
          <w:sz w:val="32"/>
          <w:szCs w:val="32"/>
          <w:rtl/>
          <w:lang w:val="en-US" w:bidi="ar-DZ"/>
        </w:rPr>
      </w:pPr>
    </w:p>
    <w:p w:rsidR="006051E9" w:rsidRDefault="006051E9" w:rsidP="006051E9">
      <w:pPr>
        <w:bidi/>
        <w:jc w:val="both"/>
        <w:rPr>
          <w:rFonts w:cs="Simplified Arabic"/>
          <w:b/>
          <w:bCs/>
          <w:sz w:val="32"/>
          <w:szCs w:val="32"/>
          <w:rtl/>
          <w:lang w:val="en-US" w:bidi="ar-DZ"/>
        </w:rPr>
      </w:pPr>
      <w:r w:rsidRPr="006051E9">
        <w:rPr>
          <w:rFonts w:cs="Simplified Arabic" w:hint="cs"/>
          <w:b/>
          <w:bCs/>
          <w:sz w:val="32"/>
          <w:szCs w:val="32"/>
          <w:rtl/>
          <w:lang w:val="en-US" w:bidi="ar-DZ"/>
        </w:rPr>
        <w:t>تطوره على يــــــد محمـــــــــد النويـــهــــي:</w:t>
      </w:r>
    </w:p>
    <w:p w:rsidR="006051E9" w:rsidRPr="006051E9" w:rsidRDefault="006051E9" w:rsidP="006051E9">
      <w:pPr>
        <w:bidi/>
        <w:jc w:val="both"/>
        <w:rPr>
          <w:rFonts w:cs="Simplified Arabic"/>
          <w:b/>
          <w:bCs/>
          <w:sz w:val="32"/>
          <w:szCs w:val="32"/>
          <w:rtl/>
          <w:lang w:val="en-US" w:bidi="ar-DZ"/>
        </w:rPr>
      </w:pPr>
      <w:r w:rsidRPr="006051E9">
        <w:rPr>
          <w:rFonts w:cs="Simplified Arabic" w:hint="cs"/>
          <w:b/>
          <w:bCs/>
          <w:sz w:val="32"/>
          <w:szCs w:val="32"/>
          <w:rtl/>
          <w:lang w:val="en-US" w:bidi="ar-DZ"/>
        </w:rPr>
        <w:t xml:space="preserve"> </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 xml:space="preserve">ولعل أبرز ناقد أدبي اهتم بالدراسة النفسية للأدب هو الدكتور محمد النويهي، الذي ظل وفيا في كتاباته النقدية للتفسير النفسي للشعر وظواهر الأدب عموما. فقد ظل النويهي منذ </w:t>
      </w:r>
      <w:r w:rsidRPr="00F360C1">
        <w:rPr>
          <w:rFonts w:cs="Simplified Arabic"/>
          <w:sz w:val="32"/>
          <w:szCs w:val="32"/>
          <w:rtl/>
          <w:lang w:val="en-US" w:bidi="ar-DZ"/>
        </w:rPr>
        <w:lastRenderedPageBreak/>
        <w:t>كتابه (ثقافة النقاد الأدبي – 1949) يصرح بالتزامه المنهج النفسي في التحليل، ولا ي</w:t>
      </w:r>
      <w:r>
        <w:rPr>
          <w:rFonts w:cs="Simplified Arabic"/>
          <w:sz w:val="32"/>
          <w:szCs w:val="32"/>
          <w:rtl/>
          <w:lang w:val="en-US" w:bidi="ar-DZ"/>
        </w:rPr>
        <w:t>ت</w:t>
      </w:r>
      <w:r w:rsidRPr="00F360C1">
        <w:rPr>
          <w:rFonts w:cs="Simplified Arabic"/>
          <w:sz w:val="32"/>
          <w:szCs w:val="32"/>
          <w:rtl/>
          <w:lang w:val="en-US" w:bidi="ar-DZ"/>
        </w:rPr>
        <w:t>خفى تحت أي قناع. وقد أصدر كتابه (شخصية بشار- 1952)، وأخضع فيه هذا الشاعر للاستبارات النفسية الدقيقة، إذ كشف عن عوامل التركيب النفسي لشخصية بشار، وأشار إلى العوامل الوراثية المتأصلة في لا شعوره، ثم بحث في الأحوال المزاجية للشاعر. فهو يشير إلى نبذ المجتمع لبشار وطرده له بس</w:t>
      </w:r>
      <w:r>
        <w:rPr>
          <w:rFonts w:cs="Simplified Arabic"/>
          <w:sz w:val="32"/>
          <w:szCs w:val="32"/>
          <w:rtl/>
          <w:lang w:val="en-US" w:bidi="ar-DZ"/>
        </w:rPr>
        <w:t>بب عماه وقبح صورته وأصله غير الع</w:t>
      </w:r>
      <w:r w:rsidRPr="00F360C1">
        <w:rPr>
          <w:rFonts w:cs="Simplified Arabic"/>
          <w:sz w:val="32"/>
          <w:szCs w:val="32"/>
          <w:rtl/>
          <w:lang w:val="en-US" w:bidi="ar-DZ"/>
        </w:rPr>
        <w:t>ربي، وينتهي إلى القول بأن الشاعر قد ظلمه هذا المجتمع الذي لم يرحمه، فحمله على أن يكون عدوانيا شديد المواجهة سليط اللسان. فهو قد " تعمد أن يزيد الناس كرها</w:t>
      </w:r>
      <w:r>
        <w:rPr>
          <w:rFonts w:cs="Simplified Arabic"/>
          <w:sz w:val="32"/>
          <w:szCs w:val="32"/>
          <w:rtl/>
          <w:lang w:val="en-US" w:bidi="ar-DZ"/>
        </w:rPr>
        <w:t xml:space="preserve"> له وخوفا منه، واتخذ هذا سلاحا ي</w:t>
      </w:r>
      <w:r w:rsidRPr="00F360C1">
        <w:rPr>
          <w:rFonts w:cs="Simplified Arabic"/>
          <w:sz w:val="32"/>
          <w:szCs w:val="32"/>
          <w:rtl/>
          <w:lang w:val="en-US" w:bidi="ar-DZ"/>
        </w:rPr>
        <w:t>حميه من عدوانهم"</w:t>
      </w:r>
      <w:r w:rsidRPr="00F360C1">
        <w:rPr>
          <w:rStyle w:val="Appelnotedebasdep"/>
          <w:rFonts w:cs="Simplified Arabic"/>
          <w:sz w:val="32"/>
          <w:szCs w:val="32"/>
          <w:lang w:val="en-US" w:bidi="ar-DZ"/>
        </w:rPr>
        <w:footnoteReference w:customMarkFollows="1" w:id="3"/>
        <w:t>(9)</w:t>
      </w:r>
      <w:r w:rsidRPr="00F360C1">
        <w:rPr>
          <w:rFonts w:cs="Simplified Arabic"/>
          <w:sz w:val="32"/>
          <w:szCs w:val="32"/>
          <w:rtl/>
          <w:lang w:val="en-US" w:bidi="ar-DZ"/>
        </w:rPr>
        <w:t>.</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وفي كتابه (نفسية أبي نواس – 1953)، طور محمد النويهي أدوات التحليل النفسي لديه، ووظف مفاهيم متنوعة من علم النفس العام وعلم النفس التحليلي، وتحدث عن عقدة أوديب، واللاشعور الجمعي، لاسيما في تفسيره لمبدأ تعظيم الخمرة عند أبي نواس إلى درجة عبادتها في صورة معبود تتعلق به الذات، يقول</w:t>
      </w:r>
      <w:r w:rsidRPr="00F360C1">
        <w:rPr>
          <w:rStyle w:val="Appelnotedebasdep"/>
          <w:rFonts w:cs="Simplified Arabic"/>
          <w:sz w:val="32"/>
          <w:szCs w:val="32"/>
          <w:lang w:val="en-US" w:bidi="ar-DZ"/>
        </w:rPr>
        <w:footnoteReference w:customMarkFollows="1" w:id="4"/>
        <w:t>(10)</w:t>
      </w:r>
      <w:r w:rsidRPr="00F360C1">
        <w:rPr>
          <w:rFonts w:cs="Simplified Arabic"/>
          <w:sz w:val="32"/>
          <w:szCs w:val="32"/>
          <w:rtl/>
          <w:lang w:val="en-US" w:bidi="ar-DZ"/>
        </w:rPr>
        <w:t>:" والمتأمل في شعر أبي نواس يستكشف أن ما يصف العلماء حدوثه للذهن البشري البدائي هو عين ما حدث له. فأبو نواس قد أحيا الخمر، أي عدها كائنا حيا".</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وقد سعى الباحث الكبير أمين الخولي من جهته إلى توثيق الصلة بين اللغة والبلاغة والحياة النفسية، وذلك في مقال له عنوانه:" البلاغة وعلم النفس- 1939"، وسار على هذا المنهج رعيل من تلامذته في الجامعة المصرية. وبعد الخولي، نشر محمد خلف الله كتابا يصرح فيه بنزوعه النفسي في تفسير الأدب، وعنوانه:" من الوجهة النفسية في دراسة الأدب ونقده".</w:t>
      </w:r>
    </w:p>
    <w:p w:rsidR="006051E9"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وفي سنة 1959، وضع مصطفى سويف عمله الموسوم:" الأسس النفسية للإبداع الفني- في الشعر خاصة".</w:t>
      </w:r>
    </w:p>
    <w:p w:rsidR="006051E9" w:rsidRDefault="006051E9" w:rsidP="006051E9">
      <w:pPr>
        <w:bidi/>
        <w:jc w:val="both"/>
        <w:rPr>
          <w:rFonts w:cs="Simplified Arabic"/>
          <w:sz w:val="32"/>
          <w:szCs w:val="32"/>
          <w:rtl/>
          <w:lang w:val="en-US" w:bidi="ar-DZ"/>
        </w:rPr>
      </w:pPr>
    </w:p>
    <w:p w:rsidR="006051E9" w:rsidRDefault="006051E9" w:rsidP="006051E9">
      <w:pPr>
        <w:bidi/>
        <w:jc w:val="both"/>
        <w:rPr>
          <w:rFonts w:cs="Simplified Arabic"/>
          <w:b/>
          <w:bCs/>
          <w:sz w:val="32"/>
          <w:szCs w:val="32"/>
          <w:rtl/>
          <w:lang w:val="en-US" w:bidi="ar-DZ"/>
        </w:rPr>
      </w:pPr>
    </w:p>
    <w:p w:rsidR="006051E9" w:rsidRDefault="006051E9" w:rsidP="006051E9">
      <w:pPr>
        <w:bidi/>
        <w:jc w:val="both"/>
        <w:rPr>
          <w:rFonts w:cs="Simplified Arabic"/>
          <w:b/>
          <w:bCs/>
          <w:sz w:val="32"/>
          <w:szCs w:val="32"/>
          <w:rtl/>
          <w:lang w:val="en-US" w:bidi="ar-DZ"/>
        </w:rPr>
      </w:pPr>
    </w:p>
    <w:p w:rsidR="006051E9" w:rsidRDefault="006051E9" w:rsidP="006051E9">
      <w:pPr>
        <w:bidi/>
        <w:jc w:val="both"/>
        <w:rPr>
          <w:rFonts w:cs="Simplified Arabic"/>
          <w:b/>
          <w:bCs/>
          <w:sz w:val="32"/>
          <w:szCs w:val="32"/>
          <w:rtl/>
          <w:lang w:val="en-US" w:bidi="ar-DZ"/>
        </w:rPr>
      </w:pPr>
      <w:r w:rsidRPr="006051E9">
        <w:rPr>
          <w:rFonts w:cs="Simplified Arabic" w:hint="cs"/>
          <w:b/>
          <w:bCs/>
          <w:sz w:val="32"/>
          <w:szCs w:val="32"/>
          <w:rtl/>
          <w:lang w:val="en-US" w:bidi="ar-DZ"/>
        </w:rPr>
        <w:lastRenderedPageBreak/>
        <w:t>إنضاجــــه علــــى يــــــد عــــز الديـــــن إسماعيــــــــل:</w:t>
      </w:r>
    </w:p>
    <w:p w:rsidR="006051E9" w:rsidRPr="006051E9" w:rsidRDefault="006051E9" w:rsidP="006051E9">
      <w:pPr>
        <w:bidi/>
        <w:jc w:val="both"/>
        <w:rPr>
          <w:rFonts w:cs="Simplified Arabic"/>
          <w:b/>
          <w:bCs/>
          <w:sz w:val="32"/>
          <w:szCs w:val="32"/>
          <w:rtl/>
          <w:lang w:val="en-US" w:bidi="ar-DZ"/>
        </w:rPr>
      </w:pPr>
      <w:r w:rsidRPr="006051E9">
        <w:rPr>
          <w:rFonts w:cs="Simplified Arabic" w:hint="cs"/>
          <w:b/>
          <w:bCs/>
          <w:sz w:val="32"/>
          <w:szCs w:val="32"/>
          <w:rtl/>
          <w:lang w:val="en-US" w:bidi="ar-DZ"/>
        </w:rPr>
        <w:t xml:space="preserve"> </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ولعل الرائد الكبير للمنهج النفسي في دراسة الأدب وظواهره، هو عز الدين إسماعيل، الذي وضع كتابين أساسيين في هذا الاتجاه هما:(الأسس الجمالية في النقد العربي) و(التفسير النفسي للأدب). وفي الكتاب الأخير جهد علمي دقيق لتحديد مصطلحات التحليل النفسي للنصوص الأدبية، فبعد تحديده للمراد من مفاهيم كالعصاب والنرجسية والعبقرية والدافع إلى الإبداع...الخ، ينتهي إلى أن التفسير النفسي للأدب لابد أن يعتمد على ما انتهت إليه الدراسات الميدانية في التحليل النفسي وأبحاث الذكاء وأنواع الشخصية والتوافق الاجتماعي</w:t>
      </w:r>
      <w:r w:rsidRPr="00F360C1">
        <w:rPr>
          <w:rStyle w:val="Appelnotedebasdep"/>
          <w:rFonts w:cs="Simplified Arabic"/>
          <w:sz w:val="32"/>
          <w:szCs w:val="32"/>
          <w:lang w:val="en-US" w:bidi="ar-DZ"/>
        </w:rPr>
        <w:footnoteReference w:customMarkFollows="1" w:id="5"/>
        <w:t>(11)</w:t>
      </w:r>
      <w:r w:rsidRPr="00F360C1">
        <w:rPr>
          <w:rFonts w:cs="Simplified Arabic"/>
          <w:sz w:val="32"/>
          <w:szCs w:val="32"/>
          <w:rtl/>
          <w:lang w:val="en-US" w:bidi="ar-DZ"/>
        </w:rPr>
        <w:t>.</w:t>
      </w:r>
    </w:p>
    <w:p w:rsidR="006051E9" w:rsidRPr="00F360C1" w:rsidRDefault="006051E9" w:rsidP="006051E9">
      <w:pPr>
        <w:bidi/>
        <w:jc w:val="both"/>
        <w:rPr>
          <w:rFonts w:cs="Simplified Arabic"/>
          <w:sz w:val="32"/>
          <w:szCs w:val="32"/>
          <w:rtl/>
          <w:lang w:val="en-US" w:bidi="ar-DZ"/>
        </w:rPr>
      </w:pPr>
      <w:r w:rsidRPr="00F360C1">
        <w:rPr>
          <w:rFonts w:cs="Simplified Arabic"/>
          <w:sz w:val="32"/>
          <w:szCs w:val="32"/>
          <w:rtl/>
          <w:lang w:val="en-US" w:bidi="ar-DZ"/>
        </w:rPr>
        <w:tab/>
        <w:t>والملاحظ من خلال ما سبق، أن المنهج النفسي قد أثر في الدرس النقدي الغربي الحديث، وقد تفاوت النقاد في استمداد أدواتهم المنهجية وتصوراتهم النظرية من حقول علم النفس المتشعبة، مع ما يواكب ذلك من مشكلات تتعلق بالمفاهيم والمصطلحات المترجمة.</w:t>
      </w:r>
    </w:p>
    <w:p w:rsidR="00E96B85" w:rsidRDefault="00E96B85">
      <w:pPr>
        <w:rPr>
          <w:lang w:bidi="ar-DZ"/>
        </w:rPr>
      </w:pPr>
    </w:p>
    <w:sectPr w:rsidR="00E96B85" w:rsidSect="00E96B8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D7D" w:rsidRDefault="00CF3D7D" w:rsidP="006051E9">
      <w:r>
        <w:separator/>
      </w:r>
    </w:p>
  </w:endnote>
  <w:endnote w:type="continuationSeparator" w:id="0">
    <w:p w:rsidR="00CF3D7D" w:rsidRDefault="00CF3D7D" w:rsidP="0060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96576"/>
      <w:docPartObj>
        <w:docPartGallery w:val="Page Numbers (Bottom of Page)"/>
        <w:docPartUnique/>
      </w:docPartObj>
    </w:sdtPr>
    <w:sdtEndPr/>
    <w:sdtContent>
      <w:p w:rsidR="006051E9" w:rsidRDefault="00CF3D7D">
        <w:pPr>
          <w:pStyle w:val="Pieddepage"/>
          <w:jc w:val="center"/>
        </w:pPr>
        <w:r>
          <w:fldChar w:fldCharType="begin"/>
        </w:r>
        <w:r>
          <w:instrText xml:space="preserve"> PAGE   \* MERGEFORMAT </w:instrText>
        </w:r>
        <w:r>
          <w:fldChar w:fldCharType="separate"/>
        </w:r>
        <w:r w:rsidR="00B73EC2">
          <w:rPr>
            <w:noProof/>
          </w:rPr>
          <w:t>1</w:t>
        </w:r>
        <w:r>
          <w:rPr>
            <w:noProof/>
          </w:rPr>
          <w:fldChar w:fldCharType="end"/>
        </w:r>
      </w:p>
    </w:sdtContent>
  </w:sdt>
  <w:p w:rsidR="006051E9" w:rsidRDefault="006051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D7D" w:rsidRDefault="00CF3D7D" w:rsidP="006051E9">
      <w:r>
        <w:separator/>
      </w:r>
    </w:p>
  </w:footnote>
  <w:footnote w:type="continuationSeparator" w:id="0">
    <w:p w:rsidR="00CF3D7D" w:rsidRDefault="00CF3D7D" w:rsidP="006051E9">
      <w:r>
        <w:continuationSeparator/>
      </w:r>
    </w:p>
  </w:footnote>
  <w:footnote w:id="1">
    <w:p w:rsidR="006051E9" w:rsidRDefault="006051E9" w:rsidP="006051E9">
      <w:pPr>
        <w:pStyle w:val="Notedebasdepage"/>
        <w:bidi/>
        <w:jc w:val="both"/>
      </w:pPr>
      <w:r w:rsidRPr="00F360C1">
        <w:rPr>
          <w:rStyle w:val="Appelnotedebasdep"/>
          <w:sz w:val="24"/>
          <w:szCs w:val="24"/>
        </w:rPr>
        <w:t>(7)</w:t>
      </w:r>
      <w:r>
        <w:rPr>
          <w:sz w:val="24"/>
          <w:szCs w:val="24"/>
          <w:rtl/>
        </w:rPr>
        <w:t>– المازني، إبراهيم عبد القادر: حصاد الهشيم. الدار القومية، مصر (1925)، ط/1، ص:264.</w:t>
      </w:r>
    </w:p>
  </w:footnote>
  <w:footnote w:id="2">
    <w:p w:rsidR="006051E9" w:rsidRDefault="006051E9" w:rsidP="006051E9">
      <w:pPr>
        <w:pStyle w:val="Notedebasdepage"/>
        <w:bidi/>
        <w:jc w:val="both"/>
      </w:pPr>
      <w:r w:rsidRPr="00F360C1">
        <w:rPr>
          <w:rStyle w:val="Appelnotedebasdep"/>
          <w:sz w:val="24"/>
          <w:szCs w:val="24"/>
        </w:rPr>
        <w:t>(8)</w:t>
      </w:r>
      <w:r>
        <w:rPr>
          <w:sz w:val="24"/>
          <w:szCs w:val="24"/>
          <w:rtl/>
        </w:rPr>
        <w:t>– العقاد، عباس محمود: ابن الرومي: حياته من شعره، القاهرة (1938)، ط/2، ص:296.</w:t>
      </w:r>
    </w:p>
  </w:footnote>
  <w:footnote w:id="3">
    <w:p w:rsidR="006051E9" w:rsidRDefault="006051E9" w:rsidP="006051E9">
      <w:pPr>
        <w:pStyle w:val="Notedebasdepage"/>
        <w:bidi/>
        <w:jc w:val="both"/>
      </w:pPr>
      <w:r w:rsidRPr="00F360C1">
        <w:rPr>
          <w:rStyle w:val="Appelnotedebasdep"/>
          <w:sz w:val="24"/>
          <w:szCs w:val="24"/>
        </w:rPr>
        <w:t>(9)</w:t>
      </w:r>
      <w:r>
        <w:rPr>
          <w:sz w:val="24"/>
          <w:szCs w:val="24"/>
          <w:rtl/>
        </w:rPr>
        <w:t>–النويهي، محمد: شخصية بشار. دار الفكر، بيروت (1971)، ص:90.</w:t>
      </w:r>
    </w:p>
  </w:footnote>
  <w:footnote w:id="4">
    <w:p w:rsidR="006051E9" w:rsidRDefault="006051E9" w:rsidP="006051E9">
      <w:pPr>
        <w:pStyle w:val="Notedebasdepage"/>
        <w:bidi/>
        <w:jc w:val="both"/>
      </w:pPr>
      <w:r w:rsidRPr="00F360C1">
        <w:rPr>
          <w:rStyle w:val="Appelnotedebasdep"/>
          <w:sz w:val="24"/>
          <w:szCs w:val="24"/>
        </w:rPr>
        <w:t>(10)</w:t>
      </w:r>
      <w:r>
        <w:rPr>
          <w:sz w:val="24"/>
          <w:szCs w:val="24"/>
          <w:rtl/>
        </w:rPr>
        <w:t>–النويهي، محمد: نفسية أبي نواس. دار الفكر، بيروت، ط/2، ص:17.</w:t>
      </w:r>
    </w:p>
  </w:footnote>
  <w:footnote w:id="5">
    <w:p w:rsidR="006051E9" w:rsidRDefault="006051E9" w:rsidP="006051E9">
      <w:pPr>
        <w:pStyle w:val="Notedebasdepage"/>
        <w:bidi/>
        <w:jc w:val="both"/>
      </w:pPr>
      <w:r w:rsidRPr="00F360C1">
        <w:rPr>
          <w:rStyle w:val="Appelnotedebasdep"/>
          <w:sz w:val="24"/>
          <w:szCs w:val="24"/>
        </w:rPr>
        <w:t>(11)</w:t>
      </w:r>
      <w:r>
        <w:rPr>
          <w:sz w:val="24"/>
          <w:szCs w:val="24"/>
          <w:rtl/>
        </w:rPr>
        <w:t>– إسماعيل، عز الدين: التفسي</w:t>
      </w:r>
      <w:r>
        <w:rPr>
          <w:sz w:val="24"/>
          <w:szCs w:val="24"/>
        </w:rPr>
        <w:t>---</w:t>
      </w:r>
      <w:r>
        <w:rPr>
          <w:sz w:val="24"/>
          <w:szCs w:val="24"/>
          <w:rtl/>
        </w:rPr>
        <w:t>ر النفسي للأدب. دار العودة- بيروت (1981)، ط/4، ص:69.</w:t>
      </w:r>
      <w:r>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E9"/>
    <w:rsid w:val="0000303C"/>
    <w:rsid w:val="000038F9"/>
    <w:rsid w:val="000223ED"/>
    <w:rsid w:val="0002241D"/>
    <w:rsid w:val="00023D99"/>
    <w:rsid w:val="00026B18"/>
    <w:rsid w:val="000272AF"/>
    <w:rsid w:val="000313BE"/>
    <w:rsid w:val="00034539"/>
    <w:rsid w:val="00037652"/>
    <w:rsid w:val="00037D2D"/>
    <w:rsid w:val="000427BE"/>
    <w:rsid w:val="00042A7E"/>
    <w:rsid w:val="0004307A"/>
    <w:rsid w:val="00043827"/>
    <w:rsid w:val="00044AFD"/>
    <w:rsid w:val="00044BD1"/>
    <w:rsid w:val="000552F7"/>
    <w:rsid w:val="000662B6"/>
    <w:rsid w:val="000820FA"/>
    <w:rsid w:val="00084AED"/>
    <w:rsid w:val="0008789F"/>
    <w:rsid w:val="000A6E0C"/>
    <w:rsid w:val="000B3436"/>
    <w:rsid w:val="000B420F"/>
    <w:rsid w:val="000C7E56"/>
    <w:rsid w:val="000D0D56"/>
    <w:rsid w:val="000D3C2C"/>
    <w:rsid w:val="000D726F"/>
    <w:rsid w:val="000E1555"/>
    <w:rsid w:val="000E7A97"/>
    <w:rsid w:val="00102CD8"/>
    <w:rsid w:val="001046B7"/>
    <w:rsid w:val="0011020B"/>
    <w:rsid w:val="00113862"/>
    <w:rsid w:val="00120DD0"/>
    <w:rsid w:val="0012336B"/>
    <w:rsid w:val="0012637E"/>
    <w:rsid w:val="00130183"/>
    <w:rsid w:val="00142347"/>
    <w:rsid w:val="00147B03"/>
    <w:rsid w:val="001527B6"/>
    <w:rsid w:val="0015357C"/>
    <w:rsid w:val="0015533B"/>
    <w:rsid w:val="00157F63"/>
    <w:rsid w:val="00172D95"/>
    <w:rsid w:val="0017386D"/>
    <w:rsid w:val="001774CC"/>
    <w:rsid w:val="00180CF7"/>
    <w:rsid w:val="001811CB"/>
    <w:rsid w:val="00185C72"/>
    <w:rsid w:val="00193A82"/>
    <w:rsid w:val="001A36F2"/>
    <w:rsid w:val="001B6303"/>
    <w:rsid w:val="001C1921"/>
    <w:rsid w:val="001C437A"/>
    <w:rsid w:val="001D096F"/>
    <w:rsid w:val="001D478D"/>
    <w:rsid w:val="001D5717"/>
    <w:rsid w:val="001D6D0F"/>
    <w:rsid w:val="001E026D"/>
    <w:rsid w:val="001E0468"/>
    <w:rsid w:val="001E699E"/>
    <w:rsid w:val="001E6E2C"/>
    <w:rsid w:val="001F0879"/>
    <w:rsid w:val="001F5305"/>
    <w:rsid w:val="001F53C6"/>
    <w:rsid w:val="00203697"/>
    <w:rsid w:val="002226D4"/>
    <w:rsid w:val="00226885"/>
    <w:rsid w:val="00227206"/>
    <w:rsid w:val="00260FA6"/>
    <w:rsid w:val="00273082"/>
    <w:rsid w:val="002747AB"/>
    <w:rsid w:val="00282C5C"/>
    <w:rsid w:val="00284340"/>
    <w:rsid w:val="002855BC"/>
    <w:rsid w:val="00286007"/>
    <w:rsid w:val="00291CAB"/>
    <w:rsid w:val="00293161"/>
    <w:rsid w:val="00293C2C"/>
    <w:rsid w:val="00294D9E"/>
    <w:rsid w:val="00295F16"/>
    <w:rsid w:val="002A115B"/>
    <w:rsid w:val="002B03C6"/>
    <w:rsid w:val="002B0C00"/>
    <w:rsid w:val="002B1343"/>
    <w:rsid w:val="002B5410"/>
    <w:rsid w:val="002C15D1"/>
    <w:rsid w:val="002D01AD"/>
    <w:rsid w:val="002D7ED5"/>
    <w:rsid w:val="002E5C73"/>
    <w:rsid w:val="002F25E7"/>
    <w:rsid w:val="002F28A4"/>
    <w:rsid w:val="002F3520"/>
    <w:rsid w:val="00307E86"/>
    <w:rsid w:val="00311DFE"/>
    <w:rsid w:val="00314B8A"/>
    <w:rsid w:val="00317F76"/>
    <w:rsid w:val="00320631"/>
    <w:rsid w:val="00320CF1"/>
    <w:rsid w:val="00334B80"/>
    <w:rsid w:val="003415CF"/>
    <w:rsid w:val="00347515"/>
    <w:rsid w:val="003475C5"/>
    <w:rsid w:val="00351ABE"/>
    <w:rsid w:val="00360188"/>
    <w:rsid w:val="00362550"/>
    <w:rsid w:val="0036434B"/>
    <w:rsid w:val="00365927"/>
    <w:rsid w:val="003709B0"/>
    <w:rsid w:val="003730C3"/>
    <w:rsid w:val="00373C28"/>
    <w:rsid w:val="0038642D"/>
    <w:rsid w:val="0039190E"/>
    <w:rsid w:val="00392D04"/>
    <w:rsid w:val="00395ADA"/>
    <w:rsid w:val="003B1D23"/>
    <w:rsid w:val="003C1390"/>
    <w:rsid w:val="003D1A1E"/>
    <w:rsid w:val="003D3470"/>
    <w:rsid w:val="003D576A"/>
    <w:rsid w:val="003E28C2"/>
    <w:rsid w:val="003E466B"/>
    <w:rsid w:val="003F24B5"/>
    <w:rsid w:val="00400489"/>
    <w:rsid w:val="004325F5"/>
    <w:rsid w:val="00442048"/>
    <w:rsid w:val="00442688"/>
    <w:rsid w:val="004504D6"/>
    <w:rsid w:val="00451555"/>
    <w:rsid w:val="0045613C"/>
    <w:rsid w:val="00462593"/>
    <w:rsid w:val="004626D4"/>
    <w:rsid w:val="00464704"/>
    <w:rsid w:val="0046658A"/>
    <w:rsid w:val="00487DA3"/>
    <w:rsid w:val="004929BD"/>
    <w:rsid w:val="00496AA4"/>
    <w:rsid w:val="004A02C9"/>
    <w:rsid w:val="004A5D0B"/>
    <w:rsid w:val="004A6FEF"/>
    <w:rsid w:val="004B3361"/>
    <w:rsid w:val="004B6D74"/>
    <w:rsid w:val="004B7D79"/>
    <w:rsid w:val="004C7F14"/>
    <w:rsid w:val="004D5A36"/>
    <w:rsid w:val="004D7774"/>
    <w:rsid w:val="004E01A0"/>
    <w:rsid w:val="004E6EB5"/>
    <w:rsid w:val="00507CF7"/>
    <w:rsid w:val="005155D7"/>
    <w:rsid w:val="00521BD4"/>
    <w:rsid w:val="005255A2"/>
    <w:rsid w:val="00526194"/>
    <w:rsid w:val="00527528"/>
    <w:rsid w:val="00531058"/>
    <w:rsid w:val="00536C75"/>
    <w:rsid w:val="00545AD7"/>
    <w:rsid w:val="00546851"/>
    <w:rsid w:val="00553B6E"/>
    <w:rsid w:val="005565D8"/>
    <w:rsid w:val="0055764D"/>
    <w:rsid w:val="00557D9D"/>
    <w:rsid w:val="0056054A"/>
    <w:rsid w:val="00561304"/>
    <w:rsid w:val="0056293E"/>
    <w:rsid w:val="00587277"/>
    <w:rsid w:val="00590537"/>
    <w:rsid w:val="00591928"/>
    <w:rsid w:val="005A0EAE"/>
    <w:rsid w:val="005A3EA0"/>
    <w:rsid w:val="005B0B80"/>
    <w:rsid w:val="005B7EA7"/>
    <w:rsid w:val="005C04D3"/>
    <w:rsid w:val="005C1044"/>
    <w:rsid w:val="005E1589"/>
    <w:rsid w:val="005E2560"/>
    <w:rsid w:val="005E5C48"/>
    <w:rsid w:val="005F4006"/>
    <w:rsid w:val="005F6068"/>
    <w:rsid w:val="006035A6"/>
    <w:rsid w:val="006051E9"/>
    <w:rsid w:val="00607AF8"/>
    <w:rsid w:val="00614BD3"/>
    <w:rsid w:val="00617DC4"/>
    <w:rsid w:val="00623AD1"/>
    <w:rsid w:val="006277CE"/>
    <w:rsid w:val="006354CB"/>
    <w:rsid w:val="006370B3"/>
    <w:rsid w:val="00642804"/>
    <w:rsid w:val="00645B63"/>
    <w:rsid w:val="00645BCC"/>
    <w:rsid w:val="00645C71"/>
    <w:rsid w:val="006533EB"/>
    <w:rsid w:val="00663C6B"/>
    <w:rsid w:val="006650E3"/>
    <w:rsid w:val="0068122B"/>
    <w:rsid w:val="00681A29"/>
    <w:rsid w:val="00686B43"/>
    <w:rsid w:val="00690DBB"/>
    <w:rsid w:val="00691759"/>
    <w:rsid w:val="006A4B75"/>
    <w:rsid w:val="006B2C16"/>
    <w:rsid w:val="006B43E2"/>
    <w:rsid w:val="006B5806"/>
    <w:rsid w:val="006C6054"/>
    <w:rsid w:val="006C7AA7"/>
    <w:rsid w:val="006D646A"/>
    <w:rsid w:val="006E3675"/>
    <w:rsid w:val="006E3C06"/>
    <w:rsid w:val="006F3B5B"/>
    <w:rsid w:val="006F3CE4"/>
    <w:rsid w:val="006F5009"/>
    <w:rsid w:val="00702696"/>
    <w:rsid w:val="00702AD0"/>
    <w:rsid w:val="007048C1"/>
    <w:rsid w:val="00705E5E"/>
    <w:rsid w:val="007146DC"/>
    <w:rsid w:val="0071627E"/>
    <w:rsid w:val="00724ADB"/>
    <w:rsid w:val="00730750"/>
    <w:rsid w:val="00735DB3"/>
    <w:rsid w:val="00735F5D"/>
    <w:rsid w:val="007370CB"/>
    <w:rsid w:val="007468EB"/>
    <w:rsid w:val="00746B29"/>
    <w:rsid w:val="0075485B"/>
    <w:rsid w:val="00757E8F"/>
    <w:rsid w:val="0078180C"/>
    <w:rsid w:val="007847EB"/>
    <w:rsid w:val="00786627"/>
    <w:rsid w:val="007868BE"/>
    <w:rsid w:val="00794E54"/>
    <w:rsid w:val="0079501C"/>
    <w:rsid w:val="007A298F"/>
    <w:rsid w:val="007A3D55"/>
    <w:rsid w:val="007A69DE"/>
    <w:rsid w:val="007B0301"/>
    <w:rsid w:val="007B70D1"/>
    <w:rsid w:val="007C3668"/>
    <w:rsid w:val="007C3843"/>
    <w:rsid w:val="007D2055"/>
    <w:rsid w:val="007D301C"/>
    <w:rsid w:val="007D6E7A"/>
    <w:rsid w:val="007D74B3"/>
    <w:rsid w:val="007E09EF"/>
    <w:rsid w:val="007E1473"/>
    <w:rsid w:val="007E1A62"/>
    <w:rsid w:val="007E6777"/>
    <w:rsid w:val="008012E7"/>
    <w:rsid w:val="008042A3"/>
    <w:rsid w:val="008059F8"/>
    <w:rsid w:val="00807452"/>
    <w:rsid w:val="0081423D"/>
    <w:rsid w:val="00816907"/>
    <w:rsid w:val="00816D0C"/>
    <w:rsid w:val="008328A9"/>
    <w:rsid w:val="00832ADE"/>
    <w:rsid w:val="008374DB"/>
    <w:rsid w:val="008402C3"/>
    <w:rsid w:val="00842EC3"/>
    <w:rsid w:val="00863981"/>
    <w:rsid w:val="00863AF2"/>
    <w:rsid w:val="00866CE7"/>
    <w:rsid w:val="00871221"/>
    <w:rsid w:val="00873AC9"/>
    <w:rsid w:val="008747C9"/>
    <w:rsid w:val="008754FE"/>
    <w:rsid w:val="00881985"/>
    <w:rsid w:val="00890BAF"/>
    <w:rsid w:val="00891797"/>
    <w:rsid w:val="00893CE6"/>
    <w:rsid w:val="00894A76"/>
    <w:rsid w:val="008A1482"/>
    <w:rsid w:val="008C172B"/>
    <w:rsid w:val="008C5390"/>
    <w:rsid w:val="008C6F5E"/>
    <w:rsid w:val="008D3163"/>
    <w:rsid w:val="008D36AA"/>
    <w:rsid w:val="008E1246"/>
    <w:rsid w:val="008E7C4C"/>
    <w:rsid w:val="008F4AF0"/>
    <w:rsid w:val="009037A0"/>
    <w:rsid w:val="00906757"/>
    <w:rsid w:val="00906A3A"/>
    <w:rsid w:val="00910DD1"/>
    <w:rsid w:val="0091532B"/>
    <w:rsid w:val="009157EC"/>
    <w:rsid w:val="009162A0"/>
    <w:rsid w:val="009433E9"/>
    <w:rsid w:val="0095215F"/>
    <w:rsid w:val="009640B1"/>
    <w:rsid w:val="00965AD2"/>
    <w:rsid w:val="00971E6E"/>
    <w:rsid w:val="00981052"/>
    <w:rsid w:val="009904BC"/>
    <w:rsid w:val="00991800"/>
    <w:rsid w:val="00996783"/>
    <w:rsid w:val="0099788F"/>
    <w:rsid w:val="009A0AC0"/>
    <w:rsid w:val="009A230E"/>
    <w:rsid w:val="009A77B9"/>
    <w:rsid w:val="009B315C"/>
    <w:rsid w:val="009C0E48"/>
    <w:rsid w:val="009C4FC7"/>
    <w:rsid w:val="009D187B"/>
    <w:rsid w:val="009D4F84"/>
    <w:rsid w:val="009E3ABC"/>
    <w:rsid w:val="00A00A50"/>
    <w:rsid w:val="00A01A60"/>
    <w:rsid w:val="00A03E21"/>
    <w:rsid w:val="00A05482"/>
    <w:rsid w:val="00A059FF"/>
    <w:rsid w:val="00A11792"/>
    <w:rsid w:val="00A13F78"/>
    <w:rsid w:val="00A15E06"/>
    <w:rsid w:val="00A16927"/>
    <w:rsid w:val="00A20C0A"/>
    <w:rsid w:val="00A20C65"/>
    <w:rsid w:val="00A24B23"/>
    <w:rsid w:val="00A31A3F"/>
    <w:rsid w:val="00A334D6"/>
    <w:rsid w:val="00A37D67"/>
    <w:rsid w:val="00A40B85"/>
    <w:rsid w:val="00A4223B"/>
    <w:rsid w:val="00A443B6"/>
    <w:rsid w:val="00A455A4"/>
    <w:rsid w:val="00A50E12"/>
    <w:rsid w:val="00A5109D"/>
    <w:rsid w:val="00A53F00"/>
    <w:rsid w:val="00A61A53"/>
    <w:rsid w:val="00A6657D"/>
    <w:rsid w:val="00A83B69"/>
    <w:rsid w:val="00A900B7"/>
    <w:rsid w:val="00A95DE2"/>
    <w:rsid w:val="00AA019F"/>
    <w:rsid w:val="00AA295B"/>
    <w:rsid w:val="00AA4320"/>
    <w:rsid w:val="00AB0781"/>
    <w:rsid w:val="00AB762A"/>
    <w:rsid w:val="00AC1322"/>
    <w:rsid w:val="00AC2318"/>
    <w:rsid w:val="00AD4615"/>
    <w:rsid w:val="00AE0022"/>
    <w:rsid w:val="00AE47CF"/>
    <w:rsid w:val="00AF3593"/>
    <w:rsid w:val="00B04423"/>
    <w:rsid w:val="00B111FE"/>
    <w:rsid w:val="00B25988"/>
    <w:rsid w:val="00B25A48"/>
    <w:rsid w:val="00B37136"/>
    <w:rsid w:val="00B42CAB"/>
    <w:rsid w:val="00B43CA1"/>
    <w:rsid w:val="00B50FE6"/>
    <w:rsid w:val="00B5516E"/>
    <w:rsid w:val="00B60195"/>
    <w:rsid w:val="00B633F6"/>
    <w:rsid w:val="00B7299B"/>
    <w:rsid w:val="00B73189"/>
    <w:rsid w:val="00B73EC2"/>
    <w:rsid w:val="00B76FD9"/>
    <w:rsid w:val="00B8290F"/>
    <w:rsid w:val="00BC0711"/>
    <w:rsid w:val="00BC1209"/>
    <w:rsid w:val="00BC1A7E"/>
    <w:rsid w:val="00BC4F80"/>
    <w:rsid w:val="00BD2904"/>
    <w:rsid w:val="00BD2D9A"/>
    <w:rsid w:val="00BD4A11"/>
    <w:rsid w:val="00BF1C06"/>
    <w:rsid w:val="00BF34CB"/>
    <w:rsid w:val="00C063DC"/>
    <w:rsid w:val="00C122F0"/>
    <w:rsid w:val="00C12B41"/>
    <w:rsid w:val="00C17FF2"/>
    <w:rsid w:val="00C2053C"/>
    <w:rsid w:val="00C47AFF"/>
    <w:rsid w:val="00C51F51"/>
    <w:rsid w:val="00C65B18"/>
    <w:rsid w:val="00C7449A"/>
    <w:rsid w:val="00C74A8F"/>
    <w:rsid w:val="00C75ACF"/>
    <w:rsid w:val="00C917C8"/>
    <w:rsid w:val="00C96372"/>
    <w:rsid w:val="00C96BB3"/>
    <w:rsid w:val="00CA0AD2"/>
    <w:rsid w:val="00CA649E"/>
    <w:rsid w:val="00CB0F87"/>
    <w:rsid w:val="00CB2470"/>
    <w:rsid w:val="00CB37EF"/>
    <w:rsid w:val="00CC1161"/>
    <w:rsid w:val="00CC3D6D"/>
    <w:rsid w:val="00CC502B"/>
    <w:rsid w:val="00CC71DE"/>
    <w:rsid w:val="00CD1F77"/>
    <w:rsid w:val="00CD3740"/>
    <w:rsid w:val="00CE3318"/>
    <w:rsid w:val="00CE3960"/>
    <w:rsid w:val="00CE5B04"/>
    <w:rsid w:val="00CF196B"/>
    <w:rsid w:val="00CF33BD"/>
    <w:rsid w:val="00CF3D7D"/>
    <w:rsid w:val="00CF469D"/>
    <w:rsid w:val="00CF4A3A"/>
    <w:rsid w:val="00D03AD2"/>
    <w:rsid w:val="00D03B20"/>
    <w:rsid w:val="00D05518"/>
    <w:rsid w:val="00D17E41"/>
    <w:rsid w:val="00D22D3F"/>
    <w:rsid w:val="00D24F52"/>
    <w:rsid w:val="00D25446"/>
    <w:rsid w:val="00D26EC5"/>
    <w:rsid w:val="00D35E4C"/>
    <w:rsid w:val="00D4396B"/>
    <w:rsid w:val="00D44216"/>
    <w:rsid w:val="00D473DC"/>
    <w:rsid w:val="00D541C1"/>
    <w:rsid w:val="00D56C45"/>
    <w:rsid w:val="00D649A4"/>
    <w:rsid w:val="00D671E0"/>
    <w:rsid w:val="00D70577"/>
    <w:rsid w:val="00D7165A"/>
    <w:rsid w:val="00D75B41"/>
    <w:rsid w:val="00D91F01"/>
    <w:rsid w:val="00DA245E"/>
    <w:rsid w:val="00DA4224"/>
    <w:rsid w:val="00DA6A0E"/>
    <w:rsid w:val="00DA6B6C"/>
    <w:rsid w:val="00DB02DE"/>
    <w:rsid w:val="00DB2565"/>
    <w:rsid w:val="00DB47DD"/>
    <w:rsid w:val="00DC6D0B"/>
    <w:rsid w:val="00DD4B22"/>
    <w:rsid w:val="00DE01D4"/>
    <w:rsid w:val="00DE13AB"/>
    <w:rsid w:val="00DE183E"/>
    <w:rsid w:val="00DF20DF"/>
    <w:rsid w:val="00DF2CEE"/>
    <w:rsid w:val="00DF4CC7"/>
    <w:rsid w:val="00DF6A35"/>
    <w:rsid w:val="00E1012B"/>
    <w:rsid w:val="00E13197"/>
    <w:rsid w:val="00E2113B"/>
    <w:rsid w:val="00E23CCA"/>
    <w:rsid w:val="00E25025"/>
    <w:rsid w:val="00E261CF"/>
    <w:rsid w:val="00E27CFA"/>
    <w:rsid w:val="00E3346D"/>
    <w:rsid w:val="00E36C0D"/>
    <w:rsid w:val="00E4281D"/>
    <w:rsid w:val="00E43855"/>
    <w:rsid w:val="00E52004"/>
    <w:rsid w:val="00E5589E"/>
    <w:rsid w:val="00E63704"/>
    <w:rsid w:val="00E70C69"/>
    <w:rsid w:val="00E740FD"/>
    <w:rsid w:val="00E74D8E"/>
    <w:rsid w:val="00E74E39"/>
    <w:rsid w:val="00E86221"/>
    <w:rsid w:val="00E86877"/>
    <w:rsid w:val="00E869C7"/>
    <w:rsid w:val="00E906BD"/>
    <w:rsid w:val="00E9427D"/>
    <w:rsid w:val="00E96B85"/>
    <w:rsid w:val="00EA1266"/>
    <w:rsid w:val="00EA3BC1"/>
    <w:rsid w:val="00EA6470"/>
    <w:rsid w:val="00EB60C3"/>
    <w:rsid w:val="00EB724F"/>
    <w:rsid w:val="00EC23BA"/>
    <w:rsid w:val="00EC54CB"/>
    <w:rsid w:val="00ED02E3"/>
    <w:rsid w:val="00ED6577"/>
    <w:rsid w:val="00ED6699"/>
    <w:rsid w:val="00EE1392"/>
    <w:rsid w:val="00EF39BF"/>
    <w:rsid w:val="00EF3A50"/>
    <w:rsid w:val="00F05B04"/>
    <w:rsid w:val="00F1748A"/>
    <w:rsid w:val="00F17565"/>
    <w:rsid w:val="00F202F7"/>
    <w:rsid w:val="00F2383A"/>
    <w:rsid w:val="00F26E0A"/>
    <w:rsid w:val="00F32367"/>
    <w:rsid w:val="00F357E8"/>
    <w:rsid w:val="00F404D2"/>
    <w:rsid w:val="00F42291"/>
    <w:rsid w:val="00F46463"/>
    <w:rsid w:val="00F46DC0"/>
    <w:rsid w:val="00F478AD"/>
    <w:rsid w:val="00F53FC9"/>
    <w:rsid w:val="00F5622F"/>
    <w:rsid w:val="00F9391D"/>
    <w:rsid w:val="00F94A2E"/>
    <w:rsid w:val="00FA2A4D"/>
    <w:rsid w:val="00FA2B34"/>
    <w:rsid w:val="00FA4827"/>
    <w:rsid w:val="00FA630F"/>
    <w:rsid w:val="00FA655B"/>
    <w:rsid w:val="00FB25FC"/>
    <w:rsid w:val="00FB2A04"/>
    <w:rsid w:val="00FC0E15"/>
    <w:rsid w:val="00FC3369"/>
    <w:rsid w:val="00FC3E7D"/>
    <w:rsid w:val="00FD5EAB"/>
    <w:rsid w:val="00FE065F"/>
    <w:rsid w:val="00FE25B6"/>
    <w:rsid w:val="00FE6BCF"/>
    <w:rsid w:val="00FE750B"/>
    <w:rsid w:val="00FE7E91"/>
    <w:rsid w:val="00FF2B7E"/>
    <w:rsid w:val="00FF7B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E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051E9"/>
    <w:rPr>
      <w:sz w:val="20"/>
      <w:szCs w:val="20"/>
    </w:rPr>
  </w:style>
  <w:style w:type="character" w:customStyle="1" w:styleId="NotedebasdepageCar">
    <w:name w:val="Note de bas de page Car"/>
    <w:basedOn w:val="Policepardfaut"/>
    <w:link w:val="Notedebasdepage"/>
    <w:uiPriority w:val="99"/>
    <w:semiHidden/>
    <w:rsid w:val="006051E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6051E9"/>
    <w:rPr>
      <w:rFonts w:cs="Times New Roman"/>
      <w:vertAlign w:val="superscript"/>
    </w:rPr>
  </w:style>
  <w:style w:type="paragraph" w:styleId="En-tte">
    <w:name w:val="header"/>
    <w:basedOn w:val="Normal"/>
    <w:link w:val="En-tteCar"/>
    <w:uiPriority w:val="99"/>
    <w:semiHidden/>
    <w:unhideWhenUsed/>
    <w:rsid w:val="006051E9"/>
    <w:pPr>
      <w:tabs>
        <w:tab w:val="center" w:pos="4536"/>
        <w:tab w:val="right" w:pos="9072"/>
      </w:tabs>
    </w:pPr>
  </w:style>
  <w:style w:type="character" w:customStyle="1" w:styleId="En-tteCar">
    <w:name w:val="En-tête Car"/>
    <w:basedOn w:val="Policepardfaut"/>
    <w:link w:val="En-tte"/>
    <w:uiPriority w:val="99"/>
    <w:semiHidden/>
    <w:rsid w:val="006051E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051E9"/>
    <w:pPr>
      <w:tabs>
        <w:tab w:val="center" w:pos="4536"/>
        <w:tab w:val="right" w:pos="9072"/>
      </w:tabs>
    </w:pPr>
  </w:style>
  <w:style w:type="character" w:customStyle="1" w:styleId="PieddepageCar">
    <w:name w:val="Pied de page Car"/>
    <w:basedOn w:val="Policepardfaut"/>
    <w:link w:val="Pieddepage"/>
    <w:uiPriority w:val="99"/>
    <w:rsid w:val="006051E9"/>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E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051E9"/>
    <w:rPr>
      <w:sz w:val="20"/>
      <w:szCs w:val="20"/>
    </w:rPr>
  </w:style>
  <w:style w:type="character" w:customStyle="1" w:styleId="NotedebasdepageCar">
    <w:name w:val="Note de bas de page Car"/>
    <w:basedOn w:val="Policepardfaut"/>
    <w:link w:val="Notedebasdepage"/>
    <w:uiPriority w:val="99"/>
    <w:semiHidden/>
    <w:rsid w:val="006051E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rsid w:val="006051E9"/>
    <w:rPr>
      <w:rFonts w:cs="Times New Roman"/>
      <w:vertAlign w:val="superscript"/>
    </w:rPr>
  </w:style>
  <w:style w:type="paragraph" w:styleId="En-tte">
    <w:name w:val="header"/>
    <w:basedOn w:val="Normal"/>
    <w:link w:val="En-tteCar"/>
    <w:uiPriority w:val="99"/>
    <w:semiHidden/>
    <w:unhideWhenUsed/>
    <w:rsid w:val="006051E9"/>
    <w:pPr>
      <w:tabs>
        <w:tab w:val="center" w:pos="4536"/>
        <w:tab w:val="right" w:pos="9072"/>
      </w:tabs>
    </w:pPr>
  </w:style>
  <w:style w:type="character" w:customStyle="1" w:styleId="En-tteCar">
    <w:name w:val="En-tête Car"/>
    <w:basedOn w:val="Policepardfaut"/>
    <w:link w:val="En-tte"/>
    <w:uiPriority w:val="99"/>
    <w:semiHidden/>
    <w:rsid w:val="006051E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051E9"/>
    <w:pPr>
      <w:tabs>
        <w:tab w:val="center" w:pos="4536"/>
        <w:tab w:val="right" w:pos="9072"/>
      </w:tabs>
    </w:pPr>
  </w:style>
  <w:style w:type="character" w:customStyle="1" w:styleId="PieddepageCar">
    <w:name w:val="Pied de page Car"/>
    <w:basedOn w:val="Policepardfaut"/>
    <w:link w:val="Pieddepage"/>
    <w:uiPriority w:val="99"/>
    <w:rsid w:val="006051E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XtremFujitsUser</dc:creator>
  <cp:lastModifiedBy>larbi</cp:lastModifiedBy>
  <cp:revision>2</cp:revision>
  <dcterms:created xsi:type="dcterms:W3CDTF">2020-03-31T18:05:00Z</dcterms:created>
  <dcterms:modified xsi:type="dcterms:W3CDTF">2020-03-31T18:05:00Z</dcterms:modified>
</cp:coreProperties>
</file>